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F1E59" w14:textId="42BC13A0" w:rsidR="0011280B" w:rsidRPr="002667BF" w:rsidRDefault="0011280B" w:rsidP="0011280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2667BF">
        <w:rPr>
          <w:rFonts w:ascii="Times New Roman" w:hAnsi="Times New Roman" w:cs="Times New Roman"/>
          <w:bCs/>
          <w:sz w:val="24"/>
          <w:szCs w:val="24"/>
          <w:lang w:val="en-AU"/>
        </w:rPr>
        <w:t>EXHIBITIONS</w:t>
      </w:r>
    </w:p>
    <w:p w14:paraId="52A72CC3" w14:textId="77777777" w:rsidR="00915569" w:rsidRPr="002667BF" w:rsidRDefault="00915569" w:rsidP="0011280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AU"/>
        </w:rPr>
      </w:pPr>
    </w:p>
    <w:p w14:paraId="3ED5AA72" w14:textId="01518496" w:rsidR="0073270A" w:rsidRPr="002667BF" w:rsidRDefault="00915569" w:rsidP="009155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2667BF">
        <w:rPr>
          <w:rFonts w:ascii="Times New Roman" w:hAnsi="Times New Roman" w:cs="Times New Roman"/>
          <w:i/>
          <w:sz w:val="24"/>
          <w:szCs w:val="24"/>
          <w:lang w:val="en-AU"/>
        </w:rPr>
        <w:t>World War I</w:t>
      </w:r>
      <w:r w:rsidR="00C05C84" w:rsidRPr="002667BF">
        <w:rPr>
          <w:rFonts w:ascii="Times New Roman" w:hAnsi="Times New Roman" w:cs="Times New Roman"/>
          <w:i/>
          <w:sz w:val="24"/>
          <w:szCs w:val="24"/>
          <w:lang w:val="en-AU"/>
        </w:rPr>
        <w:t>, Fiji and Ratu Suku</w:t>
      </w:r>
      <w:r w:rsidRPr="002667BF">
        <w:rPr>
          <w:rFonts w:ascii="Times New Roman" w:hAnsi="Times New Roman" w:cs="Times New Roman"/>
          <w:i/>
          <w:sz w:val="24"/>
          <w:szCs w:val="24"/>
          <w:lang w:val="en-AU"/>
        </w:rPr>
        <w:t>na: an e</w:t>
      </w:r>
      <w:r w:rsidR="00C05C84" w:rsidRPr="002667BF">
        <w:rPr>
          <w:rFonts w:ascii="Times New Roman" w:hAnsi="Times New Roman" w:cs="Times New Roman"/>
          <w:i/>
          <w:sz w:val="24"/>
          <w:szCs w:val="24"/>
          <w:lang w:val="en-AU"/>
        </w:rPr>
        <w:t>xhibition</w:t>
      </w:r>
      <w:r w:rsidR="009077BA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C05C84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Fiji Museum,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Suva, Fiji.</w:t>
      </w:r>
      <w:r w:rsidR="00520E77">
        <w:rPr>
          <w:rFonts w:ascii="Times New Roman" w:hAnsi="Times New Roman" w:cs="Times New Roman"/>
          <w:sz w:val="24"/>
          <w:szCs w:val="24"/>
          <w:lang w:val="en-AU"/>
        </w:rPr>
        <w:t xml:space="preserve"> 13</w:t>
      </w:r>
      <w:r w:rsidR="00C05C84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November 2014 – 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>31 March 2015. C</w:t>
      </w:r>
      <w:r w:rsidR="00C05C84" w:rsidRPr="002667BF">
        <w:rPr>
          <w:rFonts w:ascii="Times New Roman" w:hAnsi="Times New Roman" w:cs="Times New Roman"/>
          <w:sz w:val="24"/>
          <w:szCs w:val="24"/>
          <w:lang w:val="en-AU"/>
        </w:rPr>
        <w:t>urated by Larry Thomas.</w:t>
      </w:r>
    </w:p>
    <w:p w14:paraId="09E12D55" w14:textId="77777777" w:rsidR="009B720F" w:rsidRPr="002667BF" w:rsidRDefault="009B720F" w:rsidP="0011280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509DDD52" w14:textId="25D338AC" w:rsidR="008D73B8" w:rsidRPr="002667BF" w:rsidRDefault="00C05C84" w:rsidP="0011280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2667BF">
        <w:rPr>
          <w:rFonts w:ascii="Times New Roman" w:hAnsi="Times New Roman" w:cs="Times New Roman"/>
          <w:sz w:val="24"/>
          <w:szCs w:val="24"/>
          <w:lang w:val="en-AU"/>
        </w:rPr>
        <w:t>The 100th anniversar</w:t>
      </w:r>
      <w:r w:rsidR="0041580F" w:rsidRPr="002667BF">
        <w:rPr>
          <w:rFonts w:ascii="Times New Roman" w:hAnsi="Times New Roman" w:cs="Times New Roman"/>
          <w:sz w:val="24"/>
          <w:szCs w:val="24"/>
          <w:lang w:val="en-AU"/>
        </w:rPr>
        <w:t>y of the outbreak of World War I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received wide coverage in Fiji, with special features </w:t>
      </w:r>
      <w:r w:rsidR="00A15B3A" w:rsidRPr="002667BF">
        <w:rPr>
          <w:rFonts w:ascii="Times New Roman" w:hAnsi="Times New Roman" w:cs="Times New Roman"/>
          <w:sz w:val="24"/>
          <w:szCs w:val="24"/>
          <w:lang w:val="en-AU"/>
        </w:rPr>
        <w:t>on F</w:t>
      </w:r>
      <w:r w:rsidR="00341F4B">
        <w:rPr>
          <w:rFonts w:ascii="Times New Roman" w:hAnsi="Times New Roman" w:cs="Times New Roman"/>
          <w:sz w:val="24"/>
          <w:szCs w:val="24"/>
          <w:lang w:val="en-AU"/>
        </w:rPr>
        <w:t>iji’s involvement in the war</w:t>
      </w:r>
      <w:r w:rsidR="00A15B3A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in the </w:t>
      </w:r>
      <w:r w:rsidR="00F4078C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newspapers, </w:t>
      </w:r>
      <w:r w:rsidR="000F1709">
        <w:rPr>
          <w:rFonts w:ascii="Times New Roman" w:hAnsi="Times New Roman" w:cs="Times New Roman"/>
          <w:sz w:val="24"/>
          <w:szCs w:val="24"/>
          <w:lang w:val="en-AU"/>
        </w:rPr>
        <w:t xml:space="preserve">in 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magazines </w:t>
      </w:r>
      <w:r w:rsidRPr="002667BF">
        <w:rPr>
          <w:rFonts w:ascii="Times New Roman" w:hAnsi="Times New Roman" w:cs="Times New Roman"/>
          <w:i/>
          <w:sz w:val="24"/>
          <w:szCs w:val="24"/>
          <w:lang w:val="en-AU"/>
        </w:rPr>
        <w:t xml:space="preserve">Niuwave 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and </w:t>
      </w:r>
      <w:r w:rsidRPr="002667BF">
        <w:rPr>
          <w:rFonts w:ascii="Times New Roman" w:hAnsi="Times New Roman" w:cs="Times New Roman"/>
          <w:i/>
          <w:sz w:val="24"/>
          <w:szCs w:val="24"/>
          <w:lang w:val="en-AU"/>
        </w:rPr>
        <w:t>Mailife</w:t>
      </w:r>
      <w:r w:rsidR="00F4078C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B30D2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and </w:t>
      </w:r>
      <w:r w:rsidR="000F1709">
        <w:rPr>
          <w:rFonts w:ascii="Times New Roman" w:hAnsi="Times New Roman" w:cs="Times New Roman"/>
          <w:sz w:val="24"/>
          <w:szCs w:val="24"/>
          <w:lang w:val="en-AU"/>
        </w:rPr>
        <w:t xml:space="preserve">in </w:t>
      </w:r>
      <w:r w:rsidR="00CB30D2" w:rsidRPr="002667BF">
        <w:rPr>
          <w:rFonts w:ascii="Times New Roman" w:hAnsi="Times New Roman" w:cs="Times New Roman"/>
          <w:sz w:val="24"/>
          <w:szCs w:val="24"/>
          <w:lang w:val="en-AU"/>
        </w:rPr>
        <w:t>posts on popular</w:t>
      </w:r>
      <w:r w:rsidR="00F4078C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F4078C" w:rsidRPr="000F1709">
        <w:rPr>
          <w:rFonts w:ascii="Times New Roman" w:hAnsi="Times New Roman" w:cs="Times New Roman"/>
          <w:sz w:val="24"/>
          <w:szCs w:val="24"/>
          <w:lang w:val="en-AU"/>
        </w:rPr>
        <w:t>blogs</w:t>
      </w:r>
      <w:r w:rsidR="000F1709">
        <w:rPr>
          <w:rFonts w:ascii="Times New Roman" w:hAnsi="Times New Roman" w:cs="Times New Roman"/>
          <w:sz w:val="24"/>
          <w:szCs w:val="24"/>
          <w:lang w:val="en-AU"/>
        </w:rPr>
        <w:t xml:space="preserve"> Fijivillage and F</w:t>
      </w:r>
      <w:r w:rsidR="00A15B3A" w:rsidRPr="000F1709">
        <w:rPr>
          <w:rFonts w:ascii="Times New Roman" w:hAnsi="Times New Roman" w:cs="Times New Roman"/>
          <w:sz w:val="24"/>
          <w:szCs w:val="24"/>
          <w:lang w:val="en-AU"/>
        </w:rPr>
        <w:t>ijilive</w:t>
      </w:r>
      <w:r w:rsidR="00A15B3A" w:rsidRPr="002667BF">
        <w:rPr>
          <w:rFonts w:ascii="Times New Roman" w:hAnsi="Times New Roman" w:cs="Times New Roman"/>
          <w:i/>
          <w:sz w:val="24"/>
          <w:szCs w:val="24"/>
          <w:lang w:val="en-AU"/>
        </w:rPr>
        <w:t xml:space="preserve">. </w:t>
      </w:r>
      <w:r w:rsidR="00A15B3A" w:rsidRPr="002667BF">
        <w:rPr>
          <w:rFonts w:ascii="Times New Roman" w:hAnsi="Times New Roman" w:cs="Times New Roman"/>
          <w:sz w:val="24"/>
          <w:szCs w:val="24"/>
          <w:lang w:val="en-AU"/>
        </w:rPr>
        <w:t>The</w:t>
      </w:r>
      <w:r w:rsidR="00A15B3A" w:rsidRPr="002667BF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r w:rsidR="00A15B3A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highlight </w:t>
      </w:r>
      <w:r w:rsidR="00CB30D2" w:rsidRPr="002667BF">
        <w:rPr>
          <w:rFonts w:ascii="Times New Roman" w:hAnsi="Times New Roman" w:cs="Times New Roman"/>
          <w:sz w:val="24"/>
          <w:szCs w:val="24"/>
          <w:lang w:val="en-AU"/>
        </w:rPr>
        <w:t>o</w:t>
      </w:r>
      <w:r w:rsidR="009077BA">
        <w:rPr>
          <w:rFonts w:ascii="Times New Roman" w:hAnsi="Times New Roman" w:cs="Times New Roman"/>
          <w:sz w:val="24"/>
          <w:szCs w:val="24"/>
          <w:lang w:val="en-AU"/>
        </w:rPr>
        <w:t>f the c</w:t>
      </w:r>
      <w:r w:rsidR="00CB30D2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ommemorations in Fiji </w:t>
      </w:r>
      <w:r w:rsidR="00F267B6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in 2014 </w:t>
      </w:r>
      <w:r w:rsidR="009077BA">
        <w:rPr>
          <w:rFonts w:ascii="Times New Roman" w:hAnsi="Times New Roman" w:cs="Times New Roman"/>
          <w:sz w:val="24"/>
          <w:szCs w:val="24"/>
          <w:lang w:val="en-AU"/>
        </w:rPr>
        <w:t>was the opening of a four-</w:t>
      </w:r>
      <w:r w:rsidR="00A15B3A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month exhibition of World War </w:t>
      </w:r>
      <w:r w:rsidR="008D73B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I </w:t>
      </w:r>
      <w:r w:rsidR="00A15B3A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memorabilia, </w:t>
      </w:r>
      <w:r w:rsidR="00BE3BB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visual recordings, medals, </w:t>
      </w:r>
      <w:r w:rsidR="00A15B3A" w:rsidRPr="002667BF">
        <w:rPr>
          <w:rFonts w:ascii="Times New Roman" w:hAnsi="Times New Roman" w:cs="Times New Roman"/>
          <w:sz w:val="24"/>
          <w:szCs w:val="24"/>
          <w:lang w:val="en-AU"/>
        </w:rPr>
        <w:t>family photographs, archival documents and items from 1914</w:t>
      </w:r>
      <w:r w:rsidR="00CE1B6C">
        <w:rPr>
          <w:rFonts w:ascii="Times New Roman" w:hAnsi="Times New Roman" w:cs="Times New Roman"/>
          <w:sz w:val="24"/>
          <w:szCs w:val="24"/>
          <w:lang w:val="en-AU"/>
        </w:rPr>
        <w:t>–</w:t>
      </w:r>
      <w:r w:rsidR="00A15B3A" w:rsidRPr="002667BF">
        <w:rPr>
          <w:rFonts w:ascii="Times New Roman" w:hAnsi="Times New Roman" w:cs="Times New Roman"/>
          <w:sz w:val="24"/>
          <w:szCs w:val="24"/>
          <w:lang w:val="en-AU"/>
        </w:rPr>
        <w:t>18 at the Fiji Museum. In opening the exhibition</w:t>
      </w:r>
      <w:r w:rsidR="00CE1B6C">
        <w:rPr>
          <w:rFonts w:ascii="Times New Roman" w:hAnsi="Times New Roman" w:cs="Times New Roman"/>
          <w:sz w:val="24"/>
          <w:szCs w:val="24"/>
          <w:lang w:val="en-AU"/>
        </w:rPr>
        <w:t>, the Fijian p</w:t>
      </w:r>
      <w:r w:rsidR="00A15B3A" w:rsidRPr="002667BF">
        <w:rPr>
          <w:rFonts w:ascii="Times New Roman" w:hAnsi="Times New Roman" w:cs="Times New Roman"/>
          <w:sz w:val="24"/>
          <w:szCs w:val="24"/>
          <w:lang w:val="en-AU"/>
        </w:rPr>
        <w:t>resident, Ratu Epeli</w:t>
      </w:r>
      <w:r w:rsidR="00A423DC">
        <w:rPr>
          <w:rFonts w:ascii="Times New Roman" w:hAnsi="Times New Roman" w:cs="Times New Roman"/>
          <w:sz w:val="24"/>
          <w:szCs w:val="24"/>
          <w:lang w:val="en-AU"/>
        </w:rPr>
        <w:t xml:space="preserve"> Nailatikau</w:t>
      </w:r>
      <w:bookmarkStart w:id="0" w:name="_GoBack"/>
      <w:bookmarkEnd w:id="0"/>
      <w:r w:rsidR="00905287" w:rsidRPr="002667BF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A15B3A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BE3BB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noted </w:t>
      </w:r>
      <w:r w:rsidR="00A748F5" w:rsidRPr="002667BF">
        <w:rPr>
          <w:rFonts w:ascii="Times New Roman" w:hAnsi="Times New Roman" w:cs="Times New Roman"/>
          <w:sz w:val="24"/>
          <w:szCs w:val="24"/>
          <w:lang w:val="en-AU"/>
        </w:rPr>
        <w:t>Fiji’</w:t>
      </w:r>
      <w:r w:rsidR="00F267B6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s </w:t>
      </w:r>
      <w:r w:rsidR="00A748F5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role was small, with </w:t>
      </w:r>
      <w:r w:rsidR="00BE3BB8" w:rsidRPr="002667BF">
        <w:rPr>
          <w:rFonts w:ascii="Times New Roman" w:hAnsi="Times New Roman" w:cs="Times New Roman"/>
          <w:sz w:val="24"/>
          <w:szCs w:val="24"/>
          <w:lang w:val="en-AU"/>
        </w:rPr>
        <w:t>a Fiji Labour Corp</w:t>
      </w:r>
      <w:r w:rsidR="00352E0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BE3BB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comprised of iTaukei </w:t>
      </w:r>
      <w:r w:rsidR="0050428C">
        <w:rPr>
          <w:rFonts w:ascii="Times New Roman" w:hAnsi="Times New Roman" w:cs="Times New Roman"/>
          <w:sz w:val="24"/>
          <w:szCs w:val="24"/>
          <w:lang w:val="en-AU"/>
        </w:rPr>
        <w:t xml:space="preserve">(Indigenous) </w:t>
      </w:r>
      <w:r w:rsidR="00BE3BB8" w:rsidRPr="002667BF">
        <w:rPr>
          <w:rFonts w:ascii="Times New Roman" w:hAnsi="Times New Roman" w:cs="Times New Roman"/>
          <w:sz w:val="24"/>
          <w:szCs w:val="24"/>
          <w:lang w:val="en-AU"/>
        </w:rPr>
        <w:t>men</w:t>
      </w:r>
      <w:r w:rsidR="0050428C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BE3BB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F267B6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who </w:t>
      </w:r>
      <w:r w:rsidR="00BE3BB8" w:rsidRPr="002667BF">
        <w:rPr>
          <w:rFonts w:ascii="Times New Roman" w:hAnsi="Times New Roman" w:cs="Times New Roman"/>
          <w:sz w:val="24"/>
          <w:szCs w:val="24"/>
          <w:lang w:val="en-AU"/>
        </w:rPr>
        <w:t>performed non-combatant roles</w:t>
      </w:r>
      <w:r w:rsidR="0050428C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BE3BB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along wit</w:t>
      </w:r>
      <w:r w:rsidR="00341F4B">
        <w:rPr>
          <w:rFonts w:ascii="Times New Roman" w:hAnsi="Times New Roman" w:cs="Times New Roman"/>
          <w:sz w:val="24"/>
          <w:szCs w:val="24"/>
          <w:lang w:val="en-AU"/>
        </w:rPr>
        <w:t>h 357 European or part-European</w:t>
      </w:r>
      <w:r w:rsidR="00A15B3A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BE3BB8" w:rsidRPr="002667BF">
        <w:rPr>
          <w:rFonts w:ascii="Times New Roman" w:hAnsi="Times New Roman" w:cs="Times New Roman"/>
          <w:sz w:val="24"/>
          <w:szCs w:val="24"/>
          <w:lang w:val="en-AU"/>
        </w:rPr>
        <w:t>soldiers who</w:t>
      </w:r>
      <w:r w:rsidR="00A15B3A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fought, with </w:t>
      </w:r>
      <w:r w:rsidR="00905287" w:rsidRPr="002667BF">
        <w:rPr>
          <w:rFonts w:ascii="Times New Roman" w:hAnsi="Times New Roman" w:cs="Times New Roman"/>
          <w:sz w:val="24"/>
          <w:szCs w:val="24"/>
          <w:lang w:val="en-AU"/>
        </w:rPr>
        <w:t>over</w:t>
      </w:r>
      <w:r w:rsidR="0050428C">
        <w:rPr>
          <w:rFonts w:ascii="Times New Roman" w:hAnsi="Times New Roman" w:cs="Times New Roman"/>
          <w:sz w:val="24"/>
          <w:szCs w:val="24"/>
          <w:lang w:val="en-AU"/>
        </w:rPr>
        <w:t xml:space="preserve"> 100</w:t>
      </w:r>
      <w:r w:rsidR="00BE3BB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killed.</w:t>
      </w:r>
      <w:r w:rsidR="00A15B3A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41F4B">
        <w:rPr>
          <w:rFonts w:ascii="Times New Roman" w:hAnsi="Times New Roman" w:cs="Times New Roman"/>
          <w:sz w:val="24"/>
          <w:szCs w:val="24"/>
          <w:lang w:val="en-AU"/>
        </w:rPr>
        <w:t>Ratu Epe</w:t>
      </w:r>
      <w:r w:rsidR="00BE3BB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li added that </w:t>
      </w:r>
      <w:r w:rsidR="00BE3BB8" w:rsidRPr="003760E4">
        <w:rPr>
          <w:rFonts w:ascii="Times New Roman" w:hAnsi="Times New Roman" w:cs="Times New Roman"/>
          <w:sz w:val="24"/>
          <w:szCs w:val="24"/>
          <w:lang w:val="en-AU"/>
        </w:rPr>
        <w:t>althoug</w:t>
      </w:r>
      <w:r w:rsidR="00CB30D2" w:rsidRPr="003760E4">
        <w:rPr>
          <w:rFonts w:ascii="Times New Roman" w:hAnsi="Times New Roman" w:cs="Times New Roman"/>
          <w:sz w:val="24"/>
          <w:szCs w:val="24"/>
          <w:lang w:val="en-AU"/>
        </w:rPr>
        <w:t>h Fiji was a small island colony</w:t>
      </w:r>
      <w:r w:rsidR="00BE3BB8" w:rsidRPr="003760E4">
        <w:rPr>
          <w:rFonts w:ascii="Times New Roman" w:hAnsi="Times New Roman" w:cs="Times New Roman"/>
          <w:sz w:val="24"/>
          <w:szCs w:val="24"/>
          <w:lang w:val="en-AU"/>
        </w:rPr>
        <w:t xml:space="preserve"> caught up in a global war, t</w:t>
      </w:r>
      <w:r w:rsidR="00104255" w:rsidRPr="003760E4">
        <w:rPr>
          <w:rFonts w:ascii="Times New Roman" w:hAnsi="Times New Roman" w:cs="Times New Roman"/>
          <w:sz w:val="24"/>
          <w:szCs w:val="24"/>
          <w:lang w:val="en-AU"/>
        </w:rPr>
        <w:t>he exhibition was important to ‘</w:t>
      </w:r>
      <w:r w:rsidR="00BE3BB8" w:rsidRPr="003760E4">
        <w:rPr>
          <w:rFonts w:ascii="Times New Roman" w:hAnsi="Times New Roman" w:cs="Times New Roman"/>
          <w:sz w:val="24"/>
          <w:szCs w:val="24"/>
          <w:lang w:val="en-AU"/>
        </w:rPr>
        <w:t>keep these memories alive because we owe it to the millions of men</w:t>
      </w:r>
      <w:r w:rsidR="00104255" w:rsidRPr="003760E4">
        <w:rPr>
          <w:rFonts w:ascii="Times New Roman" w:hAnsi="Times New Roman" w:cs="Times New Roman"/>
          <w:sz w:val="24"/>
          <w:szCs w:val="24"/>
          <w:lang w:val="en-AU"/>
        </w:rPr>
        <w:t xml:space="preserve"> and women who gave their lives’</w:t>
      </w:r>
      <w:r w:rsidR="00BE3BB8" w:rsidRPr="003760E4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BE3BB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748F5" w:rsidRPr="002667BF">
        <w:rPr>
          <w:rFonts w:ascii="Times New Roman" w:hAnsi="Times New Roman" w:cs="Times New Roman"/>
          <w:sz w:val="24"/>
          <w:szCs w:val="24"/>
          <w:lang w:val="en-AU"/>
        </w:rPr>
        <w:t>The exhibition was a</w:t>
      </w:r>
      <w:r w:rsidR="00A358D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D73B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joint </w:t>
      </w:r>
      <w:r w:rsidR="00A358D8" w:rsidRPr="002667BF">
        <w:rPr>
          <w:rFonts w:ascii="Times New Roman" w:hAnsi="Times New Roman" w:cs="Times New Roman"/>
          <w:sz w:val="24"/>
          <w:szCs w:val="24"/>
          <w:lang w:val="en-AU"/>
        </w:rPr>
        <w:t>initia</w:t>
      </w:r>
      <w:r w:rsidR="004F6E32" w:rsidRPr="002667BF">
        <w:rPr>
          <w:rFonts w:ascii="Times New Roman" w:hAnsi="Times New Roman" w:cs="Times New Roman"/>
          <w:sz w:val="24"/>
          <w:szCs w:val="24"/>
          <w:lang w:val="en-AU"/>
        </w:rPr>
        <w:t>ti</w:t>
      </w:r>
      <w:r w:rsidR="00A358D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ve </w:t>
      </w:r>
      <w:r w:rsidR="008D73B8" w:rsidRPr="002667BF">
        <w:rPr>
          <w:rFonts w:ascii="Times New Roman" w:hAnsi="Times New Roman" w:cs="Times New Roman"/>
          <w:sz w:val="24"/>
          <w:szCs w:val="24"/>
          <w:lang w:val="en-AU"/>
        </w:rPr>
        <w:t>of</w:t>
      </w:r>
      <w:r w:rsidR="00A358D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the Fiji Museum, </w:t>
      </w:r>
      <w:r w:rsidR="00104255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A358D8" w:rsidRPr="002667BF">
        <w:rPr>
          <w:rFonts w:ascii="Times New Roman" w:hAnsi="Times New Roman" w:cs="Times New Roman"/>
          <w:sz w:val="24"/>
          <w:szCs w:val="24"/>
          <w:lang w:val="en-AU"/>
        </w:rPr>
        <w:t>National Archives of Fiji and the French Embas</w:t>
      </w:r>
      <w:r w:rsidR="00104255">
        <w:rPr>
          <w:rFonts w:ascii="Times New Roman" w:hAnsi="Times New Roman" w:cs="Times New Roman"/>
          <w:sz w:val="24"/>
          <w:szCs w:val="24"/>
          <w:lang w:val="en-AU"/>
        </w:rPr>
        <w:t>sy. At the opening, the French a</w:t>
      </w:r>
      <w:r w:rsidR="00A358D8" w:rsidRPr="002667BF">
        <w:rPr>
          <w:rFonts w:ascii="Times New Roman" w:hAnsi="Times New Roman" w:cs="Times New Roman"/>
          <w:sz w:val="24"/>
          <w:szCs w:val="24"/>
          <w:lang w:val="en-AU"/>
        </w:rPr>
        <w:t>mbassador</w:t>
      </w:r>
      <w:r w:rsidR="004F6E32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to Fiji</w:t>
      </w:r>
      <w:r w:rsidR="00A358D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, Giles Montagnier, declared </w:t>
      </w:r>
      <w:r w:rsidR="00533BBD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the importance of remembering </w:t>
      </w:r>
      <w:r w:rsidR="00A358D8" w:rsidRPr="002667BF">
        <w:rPr>
          <w:rFonts w:ascii="Times New Roman" w:hAnsi="Times New Roman" w:cs="Times New Roman"/>
          <w:sz w:val="24"/>
          <w:szCs w:val="24"/>
          <w:lang w:val="en-AU"/>
        </w:rPr>
        <w:t>the service of Ratu Sukuna</w:t>
      </w:r>
      <w:r w:rsidR="00104255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 w:rsidR="00104255" w:rsidRPr="002667BF">
        <w:rPr>
          <w:rFonts w:ascii="Times New Roman" w:hAnsi="Times New Roman" w:cs="Times New Roman"/>
          <w:sz w:val="24"/>
          <w:szCs w:val="24"/>
          <w:lang w:val="en-AU"/>
        </w:rPr>
        <w:t>recipient</w:t>
      </w:r>
      <w:r w:rsidR="002324B4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of the </w:t>
      </w:r>
      <w:r w:rsidR="002324B4" w:rsidRPr="00341F4B">
        <w:rPr>
          <w:rFonts w:ascii="Times New Roman" w:hAnsi="Times New Roman" w:cs="Times New Roman"/>
          <w:iCs/>
          <w:sz w:val="24"/>
          <w:szCs w:val="24"/>
          <w:lang w:val="en-AU"/>
        </w:rPr>
        <w:t>Croix de Guerre</w:t>
      </w:r>
      <w:r w:rsidR="00104255">
        <w:rPr>
          <w:rFonts w:ascii="Times New Roman" w:hAnsi="Times New Roman" w:cs="Times New Roman"/>
          <w:sz w:val="24"/>
          <w:szCs w:val="24"/>
          <w:lang w:val="en-AU"/>
        </w:rPr>
        <w:t xml:space="preserve"> (Cross of War)</w:t>
      </w:r>
      <w:r w:rsidR="004F6E32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, and </w:t>
      </w:r>
      <w:r w:rsidR="00533BBD" w:rsidRPr="002667BF">
        <w:rPr>
          <w:rFonts w:ascii="Times New Roman" w:hAnsi="Times New Roman" w:cs="Times New Roman"/>
          <w:sz w:val="24"/>
          <w:szCs w:val="24"/>
          <w:lang w:val="en-AU"/>
        </w:rPr>
        <w:t>commemorating</w:t>
      </w:r>
      <w:r w:rsidR="00351E05">
        <w:rPr>
          <w:rFonts w:ascii="Times New Roman" w:hAnsi="Times New Roman" w:cs="Times New Roman"/>
          <w:sz w:val="24"/>
          <w:szCs w:val="24"/>
          <w:lang w:val="en-AU"/>
        </w:rPr>
        <w:t xml:space="preserve"> the F</w:t>
      </w:r>
      <w:r w:rsidR="00104255">
        <w:rPr>
          <w:rFonts w:ascii="Times New Roman" w:hAnsi="Times New Roman" w:cs="Times New Roman"/>
          <w:sz w:val="24"/>
          <w:szCs w:val="24"/>
          <w:lang w:val="en-AU"/>
        </w:rPr>
        <w:t>irst World War, ‘</w:t>
      </w:r>
      <w:r w:rsidR="004F6E32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in which Fijian men also fought and died in the fight for freedom despite not </w:t>
      </w:r>
      <w:r w:rsidR="00F267B6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being </w:t>
      </w:r>
      <w:r w:rsidR="007142C3">
        <w:rPr>
          <w:rFonts w:ascii="Times New Roman" w:hAnsi="Times New Roman" w:cs="Times New Roman"/>
          <w:sz w:val="24"/>
          <w:szCs w:val="24"/>
          <w:lang w:val="en-AU"/>
        </w:rPr>
        <w:t>directly involved as a country’</w:t>
      </w:r>
      <w:r w:rsidR="004F6E32" w:rsidRPr="002667BF">
        <w:rPr>
          <w:rFonts w:ascii="Times New Roman" w:hAnsi="Times New Roman" w:cs="Times New Roman"/>
          <w:sz w:val="24"/>
          <w:szCs w:val="24"/>
          <w:lang w:val="en-AU"/>
        </w:rPr>
        <w:t>. The exhibition achieved both these aims</w:t>
      </w:r>
      <w:r w:rsidR="008D73B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of commemorating the war </w:t>
      </w:r>
      <w:r w:rsidR="00CB30D2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service of Fijians </w:t>
      </w:r>
      <w:r w:rsidR="008D73B8" w:rsidRPr="002667BF">
        <w:rPr>
          <w:rFonts w:ascii="Times New Roman" w:hAnsi="Times New Roman" w:cs="Times New Roman"/>
          <w:sz w:val="24"/>
          <w:szCs w:val="24"/>
          <w:lang w:val="en-AU"/>
        </w:rPr>
        <w:t>and acknowledging Ratu Su</w:t>
      </w:r>
      <w:r w:rsidR="00CB30D2" w:rsidRPr="002667BF">
        <w:rPr>
          <w:rFonts w:ascii="Times New Roman" w:hAnsi="Times New Roman" w:cs="Times New Roman"/>
          <w:sz w:val="24"/>
          <w:szCs w:val="24"/>
          <w:lang w:val="en-AU"/>
        </w:rPr>
        <w:t>kun</w:t>
      </w:r>
      <w:r w:rsidR="008D73B8" w:rsidRPr="002667BF">
        <w:rPr>
          <w:rFonts w:ascii="Times New Roman" w:hAnsi="Times New Roman" w:cs="Times New Roman"/>
          <w:sz w:val="24"/>
          <w:szCs w:val="24"/>
          <w:lang w:val="en-AU"/>
        </w:rPr>
        <w:t>a,</w:t>
      </w:r>
      <w:r w:rsidR="004F6E32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but fascination with material objects, old </w:t>
      </w:r>
      <w:r w:rsidR="00351E05">
        <w:rPr>
          <w:rFonts w:ascii="Times New Roman" w:hAnsi="Times New Roman" w:cs="Times New Roman"/>
          <w:sz w:val="24"/>
          <w:szCs w:val="24"/>
          <w:lang w:val="en-AU"/>
        </w:rPr>
        <w:t>‘stuff’</w:t>
      </w:r>
      <w:r w:rsidR="004F6E32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and photographs of recognisable</w:t>
      </w:r>
      <w:r w:rsidR="007C4736">
        <w:rPr>
          <w:rFonts w:ascii="Times New Roman" w:hAnsi="Times New Roman" w:cs="Times New Roman"/>
          <w:sz w:val="24"/>
          <w:szCs w:val="24"/>
          <w:lang w:val="en-AU"/>
        </w:rPr>
        <w:t xml:space="preserve"> ancestors</w:t>
      </w:r>
      <w:r w:rsidR="004F6E32" w:rsidRPr="002667BF">
        <w:rPr>
          <w:rFonts w:ascii="Times New Roman" w:hAnsi="Times New Roman" w:cs="Times New Roman"/>
          <w:sz w:val="24"/>
          <w:szCs w:val="24"/>
          <w:lang w:val="en-AU"/>
        </w:rPr>
        <w:t>, both iTaukei and European, was the main attraction</w:t>
      </w:r>
      <w:r w:rsidR="00351E05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4F6E32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judged by gasps and</w:t>
      </w:r>
      <w:r w:rsidR="008D73B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F6E32" w:rsidRPr="002667BF">
        <w:rPr>
          <w:rFonts w:ascii="Times New Roman" w:hAnsi="Times New Roman" w:cs="Times New Roman"/>
          <w:sz w:val="24"/>
          <w:szCs w:val="24"/>
          <w:lang w:val="en-AU"/>
        </w:rPr>
        <w:t>joyful recognition on the opening nig</w:t>
      </w:r>
      <w:r w:rsidR="00721D7C">
        <w:rPr>
          <w:rFonts w:ascii="Times New Roman" w:hAnsi="Times New Roman" w:cs="Times New Roman"/>
          <w:sz w:val="24"/>
          <w:szCs w:val="24"/>
          <w:lang w:val="en-AU"/>
        </w:rPr>
        <w:t xml:space="preserve">ht and at subsequent viewings. </w:t>
      </w:r>
      <w:r w:rsidR="008D73B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The exhibition was well attended throughout its run and received regular media attention. The curator, </w:t>
      </w:r>
      <w:r w:rsidR="00E272F1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Fijian filmmaker and playwright </w:t>
      </w:r>
      <w:r w:rsidR="00351E05">
        <w:rPr>
          <w:rFonts w:ascii="Times New Roman" w:hAnsi="Times New Roman" w:cs="Times New Roman"/>
          <w:sz w:val="24"/>
          <w:szCs w:val="24"/>
          <w:lang w:val="en-AU"/>
        </w:rPr>
        <w:t xml:space="preserve">Larry Thomas, expressed hope that the exhibition would ignite interest from those whose family members had participated in the war. </w:t>
      </w:r>
      <w:r w:rsidR="00CF218E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It is hard to judge the level of public interest, but </w:t>
      </w:r>
      <w:r w:rsidR="00CF218E" w:rsidRPr="002667BF">
        <w:rPr>
          <w:rFonts w:ascii="Times New Roman" w:hAnsi="Times New Roman" w:cs="Times New Roman"/>
          <w:i/>
          <w:sz w:val="24"/>
          <w:szCs w:val="24"/>
          <w:lang w:val="en-AU"/>
        </w:rPr>
        <w:t>Fiji Times</w:t>
      </w:r>
      <w:r w:rsidR="00CF218E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reporter Earnest Healey noted that after </w:t>
      </w:r>
      <w:r w:rsidR="00F267B6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publishing </w:t>
      </w:r>
      <w:r w:rsidR="00CF218E" w:rsidRPr="002667BF">
        <w:rPr>
          <w:rFonts w:ascii="Times New Roman" w:hAnsi="Times New Roman" w:cs="Times New Roman"/>
          <w:sz w:val="24"/>
          <w:szCs w:val="24"/>
          <w:lang w:val="en-AU"/>
        </w:rPr>
        <w:t>a double-page feature on Fiji in World War I</w:t>
      </w:r>
      <w:r w:rsidR="00F267B6" w:rsidRPr="002667BF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CF218E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he had been inundated with old photographs and stories from relatives of the soldiers who took part in the campaign.</w:t>
      </w:r>
    </w:p>
    <w:p w14:paraId="68B3F83F" w14:textId="3974501F" w:rsidR="00BB242B" w:rsidRPr="002667BF" w:rsidRDefault="004F6E32" w:rsidP="0011280B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AU"/>
        </w:rPr>
      </w:pPr>
      <w:r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CB30D2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Fiji Museum 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>exhibition was spread over several spaces, ar</w:t>
      </w:r>
      <w:r w:rsidR="00F267B6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ranged in conventional displays </w:t>
      </w:r>
      <w:r w:rsidR="0029225F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in </w:t>
      </w:r>
      <w:r w:rsidR="00F267B6" w:rsidRPr="002667BF">
        <w:rPr>
          <w:rFonts w:ascii="Times New Roman" w:hAnsi="Times New Roman" w:cs="Times New Roman"/>
          <w:sz w:val="24"/>
          <w:szCs w:val="24"/>
          <w:lang w:val="en-AU"/>
        </w:rPr>
        <w:t>glass cases</w:t>
      </w:r>
      <w:r w:rsidR="002324B4" w:rsidRPr="002667BF">
        <w:rPr>
          <w:rFonts w:ascii="Times New Roman" w:hAnsi="Times New Roman" w:cs="Times New Roman"/>
          <w:sz w:val="24"/>
          <w:szCs w:val="24"/>
          <w:lang w:val="en-AU"/>
        </w:rPr>
        <w:t>. It was</w:t>
      </w:r>
      <w:r w:rsidR="00F267B6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>well labelled and cover</w:t>
      </w:r>
      <w:r w:rsidR="00F267B6" w:rsidRPr="002667BF">
        <w:rPr>
          <w:rFonts w:ascii="Times New Roman" w:hAnsi="Times New Roman" w:cs="Times New Roman"/>
          <w:sz w:val="24"/>
          <w:szCs w:val="24"/>
          <w:lang w:val="en-AU"/>
        </w:rPr>
        <w:t>ed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a wide range of Fijian involvement, including the labour corp</w:t>
      </w:r>
      <w:r w:rsidR="00F267B6" w:rsidRPr="002667BF">
        <w:rPr>
          <w:rFonts w:ascii="Times New Roman" w:hAnsi="Times New Roman" w:cs="Times New Roman"/>
          <w:sz w:val="24"/>
          <w:szCs w:val="24"/>
          <w:lang w:val="en-AU"/>
        </w:rPr>
        <w:t>s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, nursing, service on the front, and acknowledgement of the Fijians 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lastRenderedPageBreak/>
        <w:t xml:space="preserve">who also entered the war through the New Zealand Maori Battalion. </w:t>
      </w:r>
      <w:r w:rsidR="00CF218E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Emphasising the personal </w:t>
      </w:r>
      <w:r w:rsidR="00BB242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face of the exhibition, </w:t>
      </w:r>
      <w:r w:rsidR="00CB30D2" w:rsidRPr="002667BF">
        <w:rPr>
          <w:rFonts w:ascii="Times New Roman" w:hAnsi="Times New Roman" w:cs="Times New Roman"/>
          <w:sz w:val="24"/>
          <w:szCs w:val="24"/>
          <w:lang w:val="en-AU"/>
        </w:rPr>
        <w:t>amateur historian Michael Thoms provided materials from his own considerable historical collection on Fiji’s history, featuring</w:t>
      </w:r>
      <w:r w:rsidR="00CF218E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BB242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photographs and documents of </w:t>
      </w:r>
      <w:r w:rsidR="00CF218E" w:rsidRPr="002667BF">
        <w:rPr>
          <w:rFonts w:ascii="Times New Roman" w:hAnsi="Times New Roman" w:cs="Times New Roman"/>
          <w:sz w:val="24"/>
          <w:szCs w:val="24"/>
          <w:lang w:val="en-AU"/>
        </w:rPr>
        <w:t>his own family</w:t>
      </w:r>
      <w:r w:rsidR="00BB242B" w:rsidRPr="002667BF">
        <w:rPr>
          <w:rFonts w:ascii="Times New Roman" w:hAnsi="Times New Roman" w:cs="Times New Roman"/>
          <w:sz w:val="24"/>
          <w:szCs w:val="24"/>
          <w:lang w:val="en-AU"/>
        </w:rPr>
        <w:t>’s</w:t>
      </w:r>
      <w:r w:rsidR="00CF218E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involvement in the war. 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A highlight of the exhibition was a large wooden </w:t>
      </w:r>
      <w:r w:rsidR="00CB30D2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hotel 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bar, several metres in length, recovered fortuitously from a London hotel, on which soldiers from Fiji had carved their names while out on the town </w:t>
      </w:r>
      <w:r w:rsidR="00F63575">
        <w:rPr>
          <w:rFonts w:ascii="Times New Roman" w:hAnsi="Times New Roman" w:cs="Times New Roman"/>
          <w:sz w:val="24"/>
          <w:szCs w:val="24"/>
          <w:lang w:val="en-AU"/>
        </w:rPr>
        <w:t>on leave in 1914–</w:t>
      </w:r>
      <w:r w:rsidR="008D73B8" w:rsidRPr="002667BF">
        <w:rPr>
          <w:rFonts w:ascii="Times New Roman" w:hAnsi="Times New Roman" w:cs="Times New Roman"/>
          <w:sz w:val="24"/>
          <w:szCs w:val="24"/>
          <w:lang w:val="en-AU"/>
        </w:rPr>
        <w:t>18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8D73B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This </w:t>
      </w:r>
      <w:r w:rsidR="00964AA9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museum </w:t>
      </w:r>
      <w:r w:rsidR="008D73B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object </w:t>
      </w:r>
      <w:r w:rsidR="00F267B6" w:rsidRPr="002667BF">
        <w:rPr>
          <w:rFonts w:ascii="Times New Roman" w:hAnsi="Times New Roman" w:cs="Times New Roman"/>
          <w:sz w:val="24"/>
          <w:szCs w:val="24"/>
          <w:lang w:val="en-AU"/>
        </w:rPr>
        <w:t>made the exhibition</w:t>
      </w:r>
      <w:r w:rsidR="008D73B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come alive </w:t>
      </w:r>
      <w:r w:rsidR="00BC75E9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for </w:t>
      </w:r>
      <w:r w:rsidR="008D73B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many through the </w:t>
      </w:r>
      <w:r w:rsidR="00F63575">
        <w:rPr>
          <w:rFonts w:ascii="Times New Roman" w:hAnsi="Times New Roman" w:cs="Times New Roman"/>
          <w:sz w:val="24"/>
          <w:szCs w:val="24"/>
          <w:lang w:val="en-AU"/>
        </w:rPr>
        <w:t>materialis</w:t>
      </w:r>
      <w:r w:rsidR="00964AA9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ed action of </w:t>
      </w:r>
      <w:r w:rsidR="00F63575">
        <w:rPr>
          <w:rFonts w:ascii="Times New Roman" w:hAnsi="Times New Roman" w:cs="Times New Roman"/>
          <w:sz w:val="24"/>
          <w:szCs w:val="24"/>
          <w:lang w:val="en-AU"/>
        </w:rPr>
        <w:t>carving of a name –</w:t>
      </w:r>
      <w:r w:rsidR="008D73B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far more than the formal framed photographs of servicemen, medals and certificates.</w:t>
      </w:r>
    </w:p>
    <w:p w14:paraId="5EBFB2ED" w14:textId="474A846B" w:rsidR="007D3628" w:rsidRPr="002667BF" w:rsidRDefault="002442D5" w:rsidP="0011280B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AU"/>
        </w:rPr>
      </w:pPr>
      <w:r w:rsidRPr="002667BF">
        <w:rPr>
          <w:rFonts w:ascii="Times New Roman" w:hAnsi="Times New Roman" w:cs="Times New Roman"/>
          <w:sz w:val="24"/>
          <w:szCs w:val="24"/>
          <w:lang w:val="en-AU"/>
        </w:rPr>
        <w:t>The exhibition was partially focussed on Ratu Lala Sukuna</w:t>
      </w:r>
      <w:r w:rsidR="005A7D9C">
        <w:rPr>
          <w:rFonts w:ascii="Times New Roman" w:hAnsi="Times New Roman" w:cs="Times New Roman"/>
          <w:sz w:val="24"/>
          <w:szCs w:val="24"/>
          <w:lang w:val="en-AU"/>
        </w:rPr>
        <w:t>: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his role fighti</w:t>
      </w:r>
      <w:r w:rsidR="005A7D9C">
        <w:rPr>
          <w:rFonts w:ascii="Times New Roman" w:hAnsi="Times New Roman" w:cs="Times New Roman"/>
          <w:sz w:val="24"/>
          <w:szCs w:val="24"/>
          <w:lang w:val="en-AU"/>
        </w:rPr>
        <w:t xml:space="preserve">ng in the French Foreign Legion, 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>his return to Fiji when he</w:t>
      </w:r>
      <w:r w:rsidR="005A7D9C">
        <w:rPr>
          <w:rFonts w:ascii="Times New Roman" w:hAnsi="Times New Roman" w:cs="Times New Roman"/>
          <w:sz w:val="24"/>
          <w:szCs w:val="24"/>
          <w:lang w:val="en-AU"/>
        </w:rPr>
        <w:t xml:space="preserve"> helped organise the war effort</w:t>
      </w:r>
      <w:r w:rsidR="00A358D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and </w:t>
      </w:r>
      <w:r w:rsidR="005A7D9C">
        <w:rPr>
          <w:rFonts w:ascii="Times New Roman" w:hAnsi="Times New Roman" w:cs="Times New Roman"/>
          <w:sz w:val="24"/>
          <w:szCs w:val="24"/>
          <w:lang w:val="en-AU"/>
        </w:rPr>
        <w:t xml:space="preserve">his </w:t>
      </w:r>
      <w:r w:rsidR="00A358D8" w:rsidRPr="002667BF">
        <w:rPr>
          <w:rFonts w:ascii="Times New Roman" w:hAnsi="Times New Roman" w:cs="Times New Roman"/>
          <w:sz w:val="24"/>
          <w:szCs w:val="24"/>
          <w:lang w:val="en-AU"/>
        </w:rPr>
        <w:t>subsequent return to France</w:t>
      </w:r>
      <w:r w:rsidR="005A7D9C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A358D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where he worked in </w:t>
      </w:r>
      <w:r w:rsidR="002324B4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the labour corps in </w:t>
      </w:r>
      <w:r w:rsidR="00A358D8" w:rsidRPr="002667BF">
        <w:rPr>
          <w:rFonts w:ascii="Times New Roman" w:hAnsi="Times New Roman" w:cs="Times New Roman"/>
          <w:sz w:val="24"/>
          <w:szCs w:val="24"/>
          <w:lang w:val="en-AU"/>
        </w:rPr>
        <w:t>Marseilles and elsewhere.</w:t>
      </w:r>
      <w:r w:rsidR="00BB242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Sukuna’s role in the war </w:t>
      </w:r>
      <w:r w:rsidR="00343288" w:rsidRPr="002667BF">
        <w:rPr>
          <w:rFonts w:ascii="Times New Roman" w:hAnsi="Times New Roman" w:cs="Times New Roman"/>
          <w:sz w:val="24"/>
          <w:szCs w:val="24"/>
          <w:lang w:val="en-AU"/>
        </w:rPr>
        <w:t>was a focus in</w:t>
      </w:r>
      <w:r w:rsidR="00BB242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the three-day lecture series jointly hosted</w:t>
      </w:r>
      <w:r w:rsidR="00341F4B">
        <w:rPr>
          <w:rFonts w:ascii="Times New Roman" w:hAnsi="Times New Roman" w:cs="Times New Roman"/>
          <w:sz w:val="24"/>
          <w:szCs w:val="24"/>
          <w:lang w:val="en-AU"/>
        </w:rPr>
        <w:t xml:space="preserve"> by the French e</w:t>
      </w:r>
      <w:r w:rsidR="00037C2D">
        <w:rPr>
          <w:rFonts w:ascii="Times New Roman" w:hAnsi="Times New Roman" w:cs="Times New Roman"/>
          <w:sz w:val="24"/>
          <w:szCs w:val="24"/>
          <w:lang w:val="en-AU"/>
        </w:rPr>
        <w:t>mbassy and the history d</w:t>
      </w:r>
      <w:r w:rsidR="00BB242B" w:rsidRPr="002667BF">
        <w:rPr>
          <w:rFonts w:ascii="Times New Roman" w:hAnsi="Times New Roman" w:cs="Times New Roman"/>
          <w:sz w:val="24"/>
          <w:szCs w:val="24"/>
          <w:lang w:val="en-AU"/>
        </w:rPr>
        <w:t>iscipline of the University of the South Pacific</w:t>
      </w:r>
      <w:r w:rsidR="00CB30D2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02B9D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after the exhibition closed </w:t>
      </w:r>
      <w:r w:rsidR="00CB30D2" w:rsidRPr="002667BF">
        <w:rPr>
          <w:rFonts w:ascii="Times New Roman" w:hAnsi="Times New Roman" w:cs="Times New Roman"/>
          <w:sz w:val="24"/>
          <w:szCs w:val="24"/>
          <w:lang w:val="en-AU"/>
        </w:rPr>
        <w:t>in March 2015</w:t>
      </w:r>
      <w:r w:rsidR="00721D7C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BB242B" w:rsidRPr="002667BF">
        <w:rPr>
          <w:rFonts w:ascii="Times New Roman" w:hAnsi="Times New Roman" w:cs="Times New Roman"/>
          <w:sz w:val="24"/>
          <w:szCs w:val="24"/>
          <w:lang w:val="en-AU"/>
        </w:rPr>
        <w:t>Attesting to the popular interest in W</w:t>
      </w:r>
      <w:r w:rsidR="00B8006A">
        <w:rPr>
          <w:rFonts w:ascii="Times New Roman" w:hAnsi="Times New Roman" w:cs="Times New Roman"/>
          <w:sz w:val="24"/>
          <w:szCs w:val="24"/>
          <w:lang w:val="en-AU"/>
        </w:rPr>
        <w:t xml:space="preserve">orld </w:t>
      </w:r>
      <w:r w:rsidR="00BB242B" w:rsidRPr="002667BF">
        <w:rPr>
          <w:rFonts w:ascii="Times New Roman" w:hAnsi="Times New Roman" w:cs="Times New Roman"/>
          <w:sz w:val="24"/>
          <w:szCs w:val="24"/>
          <w:lang w:val="en-AU"/>
        </w:rPr>
        <w:t>W</w:t>
      </w:r>
      <w:r w:rsidR="00B8006A">
        <w:rPr>
          <w:rFonts w:ascii="Times New Roman" w:hAnsi="Times New Roman" w:cs="Times New Roman"/>
          <w:sz w:val="24"/>
          <w:szCs w:val="24"/>
          <w:lang w:val="en-AU"/>
        </w:rPr>
        <w:t xml:space="preserve">ar </w:t>
      </w:r>
      <w:r w:rsidR="00BB242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I, the evening lecture series </w:t>
      </w:r>
      <w:r w:rsidR="00CB30D2" w:rsidRPr="002667BF">
        <w:rPr>
          <w:rFonts w:ascii="Times New Roman" w:hAnsi="Times New Roman" w:cs="Times New Roman"/>
          <w:sz w:val="24"/>
          <w:szCs w:val="24"/>
          <w:lang w:val="en-AU"/>
        </w:rPr>
        <w:t>on the USP campus</w:t>
      </w:r>
      <w:r w:rsidR="00BB242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64099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was exceptionally </w:t>
      </w:r>
      <w:r w:rsidR="00F4340B">
        <w:rPr>
          <w:rFonts w:ascii="Times New Roman" w:hAnsi="Times New Roman" w:cs="Times New Roman"/>
          <w:sz w:val="24"/>
          <w:szCs w:val="24"/>
          <w:lang w:val="en-AU"/>
        </w:rPr>
        <w:t xml:space="preserve">well </w:t>
      </w:r>
      <w:r w:rsidR="00BB242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attended by </w:t>
      </w:r>
      <w:r w:rsidR="00464099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hundreds from </w:t>
      </w:r>
      <w:r w:rsidR="00F4340B">
        <w:rPr>
          <w:rFonts w:ascii="Times New Roman" w:hAnsi="Times New Roman" w:cs="Times New Roman"/>
          <w:sz w:val="24"/>
          <w:szCs w:val="24"/>
          <w:lang w:val="en-AU"/>
        </w:rPr>
        <w:t>the general public and the</w:t>
      </w:r>
      <w:r w:rsidR="00BB242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diplomatic corps,</w:t>
      </w:r>
      <w:r w:rsidR="00F4340B">
        <w:rPr>
          <w:rFonts w:ascii="Times New Roman" w:hAnsi="Times New Roman" w:cs="Times New Roman"/>
          <w:sz w:val="24"/>
          <w:szCs w:val="24"/>
          <w:lang w:val="en-AU"/>
        </w:rPr>
        <w:t xml:space="preserve"> and by</w:t>
      </w:r>
      <w:r w:rsidR="00BB242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school children and USP students.</w:t>
      </w:r>
      <w:r w:rsidR="005C7C5C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D7845">
        <w:rPr>
          <w:rFonts w:ascii="Times New Roman" w:hAnsi="Times New Roman" w:cs="Times New Roman"/>
          <w:sz w:val="24"/>
          <w:szCs w:val="24"/>
          <w:lang w:val="en-AU"/>
        </w:rPr>
        <w:t>The new French a</w:t>
      </w:r>
      <w:r w:rsidR="00FE27F4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mbassador, Michel Djokovic, </w:t>
      </w:r>
      <w:r w:rsidR="00005C95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noted </w:t>
      </w:r>
      <w:r w:rsidR="00FE27F4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3868C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success of the </w:t>
      </w:r>
      <w:r w:rsidR="00FE27F4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lecture series </w:t>
      </w:r>
      <w:r w:rsidR="002C498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and </w:t>
      </w:r>
      <w:r w:rsidR="0034328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indicated </w:t>
      </w:r>
      <w:r w:rsidR="00CB30D2" w:rsidRPr="002667BF">
        <w:rPr>
          <w:rFonts w:ascii="Times New Roman" w:hAnsi="Times New Roman" w:cs="Times New Roman"/>
          <w:sz w:val="24"/>
          <w:szCs w:val="24"/>
          <w:lang w:val="en-AU"/>
        </w:rPr>
        <w:t>how much the French</w:t>
      </w:r>
      <w:r w:rsidR="002C498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D7845">
        <w:rPr>
          <w:rFonts w:ascii="Times New Roman" w:hAnsi="Times New Roman" w:cs="Times New Roman"/>
          <w:sz w:val="24"/>
          <w:szCs w:val="24"/>
          <w:lang w:val="en-AU"/>
        </w:rPr>
        <w:t>value memories of the war.</w:t>
      </w:r>
      <w:r w:rsidR="00B8006A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005C95" w:rsidRPr="002667BF">
        <w:rPr>
          <w:rFonts w:ascii="Times New Roman" w:hAnsi="Times New Roman" w:cs="Times New Roman"/>
          <w:sz w:val="24"/>
          <w:szCs w:val="24"/>
          <w:lang w:val="en-AU"/>
        </w:rPr>
        <w:t>Demonstrati</w:t>
      </w:r>
      <w:r w:rsidR="00B8006A">
        <w:rPr>
          <w:rFonts w:ascii="Times New Roman" w:hAnsi="Times New Roman" w:cs="Times New Roman"/>
          <w:sz w:val="24"/>
          <w:szCs w:val="24"/>
          <w:lang w:val="en-AU"/>
        </w:rPr>
        <w:t>ng this commitment, the French embassy had flown in French h</w:t>
      </w:r>
      <w:r w:rsidR="00005C95" w:rsidRPr="002667BF">
        <w:rPr>
          <w:rFonts w:ascii="Times New Roman" w:hAnsi="Times New Roman" w:cs="Times New Roman"/>
          <w:sz w:val="24"/>
          <w:szCs w:val="24"/>
          <w:lang w:val="en-AU"/>
        </w:rPr>
        <w:t>istorians</w:t>
      </w:r>
      <w:r w:rsidR="00B8006A">
        <w:rPr>
          <w:rFonts w:ascii="Times New Roman" w:hAnsi="Times New Roman" w:cs="Times New Roman"/>
          <w:sz w:val="24"/>
          <w:szCs w:val="24"/>
          <w:lang w:val="en-AU"/>
        </w:rPr>
        <w:t xml:space="preserve"> of the war,</w:t>
      </w:r>
      <w:r w:rsidR="00005C95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2C498B" w:rsidRPr="002667BF">
        <w:rPr>
          <w:rFonts w:ascii="Times New Roman" w:hAnsi="Times New Roman" w:cs="Times New Roman"/>
          <w:sz w:val="24"/>
          <w:szCs w:val="24"/>
          <w:lang w:val="en-AU"/>
        </w:rPr>
        <w:t>Sylvette Boubin-Boyer and Helene Gioran from N</w:t>
      </w:r>
      <w:r w:rsidR="00005C95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ew Caledonia, </w:t>
      </w:r>
      <w:r w:rsidR="003868C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as well as </w:t>
      </w:r>
      <w:r w:rsidR="002C498B" w:rsidRPr="002667BF">
        <w:rPr>
          <w:rFonts w:ascii="Times New Roman" w:hAnsi="Times New Roman" w:cs="Times New Roman"/>
          <w:sz w:val="24"/>
          <w:szCs w:val="24"/>
          <w:lang w:val="en-AU"/>
        </w:rPr>
        <w:t>the author of the first monograph on Fijians in W</w:t>
      </w:r>
      <w:r w:rsidR="00B8006A">
        <w:rPr>
          <w:rFonts w:ascii="Times New Roman" w:hAnsi="Times New Roman" w:cs="Times New Roman"/>
          <w:sz w:val="24"/>
          <w:szCs w:val="24"/>
          <w:lang w:val="en-AU"/>
        </w:rPr>
        <w:t xml:space="preserve">orld </w:t>
      </w:r>
      <w:r w:rsidR="002C498B" w:rsidRPr="002667BF">
        <w:rPr>
          <w:rFonts w:ascii="Times New Roman" w:hAnsi="Times New Roman" w:cs="Times New Roman"/>
          <w:sz w:val="24"/>
          <w:szCs w:val="24"/>
          <w:lang w:val="en-AU"/>
        </w:rPr>
        <w:t>W</w:t>
      </w:r>
      <w:r w:rsidR="00B8006A">
        <w:rPr>
          <w:rFonts w:ascii="Times New Roman" w:hAnsi="Times New Roman" w:cs="Times New Roman"/>
          <w:sz w:val="24"/>
          <w:szCs w:val="24"/>
          <w:lang w:val="en-AU"/>
        </w:rPr>
        <w:t xml:space="preserve">ar </w:t>
      </w:r>
      <w:r w:rsidR="002C498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I, </w:t>
      </w:r>
      <w:r w:rsidR="00B8006A">
        <w:rPr>
          <w:rFonts w:ascii="Times New Roman" w:hAnsi="Times New Roman" w:cs="Times New Roman"/>
          <w:sz w:val="24"/>
          <w:szCs w:val="24"/>
          <w:lang w:val="en-AU"/>
        </w:rPr>
        <w:t>Christine Liavaʻ</w:t>
      </w:r>
      <w:r w:rsidR="002C498B" w:rsidRPr="002667BF">
        <w:rPr>
          <w:rFonts w:ascii="Times New Roman" w:hAnsi="Times New Roman" w:cs="Times New Roman"/>
          <w:sz w:val="24"/>
          <w:szCs w:val="24"/>
          <w:lang w:val="en-AU"/>
        </w:rPr>
        <w:t>a</w:t>
      </w:r>
      <w:r w:rsidR="00B8006A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2C498B" w:rsidRPr="002667BF">
        <w:rPr>
          <w:rFonts w:ascii="Times New Roman" w:hAnsi="Times New Roman" w:cs="Times New Roman"/>
          <w:sz w:val="24"/>
          <w:szCs w:val="24"/>
          <w:lang w:val="en-AU"/>
        </w:rPr>
        <w:t>from New Zealand</w:t>
      </w:r>
      <w:r w:rsidR="000071A2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3868CB" w:rsidRPr="002667BF">
        <w:rPr>
          <w:rFonts w:ascii="Times New Roman" w:hAnsi="Times New Roman" w:cs="Times New Roman"/>
          <w:sz w:val="24"/>
          <w:szCs w:val="24"/>
          <w:lang w:val="en-AU"/>
        </w:rPr>
        <w:t>They</w:t>
      </w:r>
      <w:r w:rsidR="002C498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were joined by local speakers</w:t>
      </w:r>
      <w:r w:rsidR="00B8006A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2C498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Ratu Joni Madraiwiwi</w:t>
      </w:r>
      <w:r w:rsidR="00464099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on R</w:t>
      </w:r>
      <w:r w:rsidR="002C498B" w:rsidRPr="002667BF">
        <w:rPr>
          <w:rFonts w:ascii="Times New Roman" w:hAnsi="Times New Roman" w:cs="Times New Roman"/>
          <w:sz w:val="24"/>
          <w:szCs w:val="24"/>
          <w:lang w:val="en-AU"/>
        </w:rPr>
        <w:t>at</w:t>
      </w:r>
      <w:r w:rsidR="00464099" w:rsidRPr="002667BF">
        <w:rPr>
          <w:rFonts w:ascii="Times New Roman" w:hAnsi="Times New Roman" w:cs="Times New Roman"/>
          <w:sz w:val="24"/>
          <w:szCs w:val="24"/>
          <w:lang w:val="en-AU"/>
        </w:rPr>
        <w:t>u</w:t>
      </w:r>
      <w:r w:rsidR="002C498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Sukuna, </w:t>
      </w:r>
      <w:r w:rsidR="00CB30D2" w:rsidRPr="002667BF">
        <w:rPr>
          <w:rFonts w:ascii="Times New Roman" w:hAnsi="Times New Roman" w:cs="Times New Roman"/>
          <w:sz w:val="24"/>
          <w:szCs w:val="24"/>
          <w:lang w:val="en-AU"/>
        </w:rPr>
        <w:t>Max Quanchi on memorialisation of the war across the Pacific</w:t>
      </w:r>
      <w:r w:rsidR="00B8006A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CB30D2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and </w:t>
      </w:r>
      <w:r w:rsidR="002C498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Mike Thoms </w:t>
      </w:r>
      <w:r w:rsidR="00B8006A">
        <w:rPr>
          <w:rFonts w:ascii="Times New Roman" w:hAnsi="Times New Roman" w:cs="Times New Roman"/>
          <w:sz w:val="24"/>
          <w:szCs w:val="24"/>
          <w:lang w:val="en-AU"/>
        </w:rPr>
        <w:t>on his family connections to the war</w:t>
      </w:r>
      <w:r w:rsidR="00721D7C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2C498B" w:rsidRPr="002667BF">
        <w:rPr>
          <w:rFonts w:ascii="Times New Roman" w:hAnsi="Times New Roman" w:cs="Times New Roman"/>
          <w:sz w:val="24"/>
          <w:szCs w:val="24"/>
          <w:lang w:val="en-AU"/>
        </w:rPr>
        <w:t>The speakers presented a huge quantity of visual material, including old family photographs, war records, official war photography, med</w:t>
      </w:r>
      <w:r w:rsidR="00CB30D2" w:rsidRPr="002667BF">
        <w:rPr>
          <w:rFonts w:ascii="Times New Roman" w:hAnsi="Times New Roman" w:cs="Times New Roman"/>
          <w:sz w:val="24"/>
          <w:szCs w:val="24"/>
          <w:lang w:val="en-AU"/>
        </w:rPr>
        <w:t>als and personal letters, and the lecture series became</w:t>
      </w:r>
      <w:r w:rsidR="002C498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a visual history</w:t>
      </w:r>
      <w:r w:rsidR="00B8006A">
        <w:rPr>
          <w:rFonts w:ascii="Times New Roman" w:hAnsi="Times New Roman" w:cs="Times New Roman"/>
          <w:sz w:val="24"/>
          <w:szCs w:val="24"/>
          <w:lang w:val="en-AU"/>
        </w:rPr>
        <w:t xml:space="preserve"> of ordinary involvement in war</w:t>
      </w:r>
      <w:r w:rsidR="002C498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B30D2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as much </w:t>
      </w:r>
      <w:r w:rsidR="002C498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as a series of </w:t>
      </w:r>
      <w:r w:rsidR="00CB30D2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solid </w:t>
      </w:r>
      <w:r w:rsidR="002C498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arguments for greater acknowledgement of the Pacific’s role in the Great War. The response from the audience was critical, appreciative and sustained, with </w:t>
      </w:r>
      <w:r w:rsidR="00464099" w:rsidRPr="002667BF">
        <w:rPr>
          <w:rFonts w:ascii="Times New Roman" w:hAnsi="Times New Roman" w:cs="Times New Roman"/>
          <w:sz w:val="24"/>
          <w:szCs w:val="24"/>
          <w:lang w:val="en-AU"/>
        </w:rPr>
        <w:t>questions</w:t>
      </w:r>
      <w:r w:rsidR="002C498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being asked about many specific facts as well as the veracity of broader historiographical approaches taken </w:t>
      </w:r>
      <w:r w:rsidR="00B8006A">
        <w:rPr>
          <w:rFonts w:ascii="Times New Roman" w:hAnsi="Times New Roman" w:cs="Times New Roman"/>
          <w:sz w:val="24"/>
          <w:szCs w:val="24"/>
          <w:lang w:val="en-AU"/>
        </w:rPr>
        <w:t>by the speakers. The French e</w:t>
      </w:r>
      <w:r w:rsidR="002C498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mbassy, based on the success of the </w:t>
      </w:r>
      <w:r w:rsidR="00464099" w:rsidRPr="002667BF">
        <w:rPr>
          <w:rFonts w:ascii="Times New Roman" w:hAnsi="Times New Roman" w:cs="Times New Roman"/>
          <w:sz w:val="24"/>
          <w:szCs w:val="24"/>
          <w:lang w:val="en-AU"/>
        </w:rPr>
        <w:t>three evenings, has</w:t>
      </w:r>
      <w:r w:rsidR="002C498B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embarked on a publication based on the </w:t>
      </w:r>
      <w:r w:rsidR="00464099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papers in the </w:t>
      </w:r>
      <w:r w:rsidR="007D3628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lecture </w:t>
      </w:r>
      <w:r w:rsidR="00721D7C">
        <w:rPr>
          <w:rFonts w:ascii="Times New Roman" w:hAnsi="Times New Roman" w:cs="Times New Roman"/>
          <w:sz w:val="24"/>
          <w:szCs w:val="24"/>
          <w:lang w:val="en-AU"/>
        </w:rPr>
        <w:t>series.</w:t>
      </w:r>
    </w:p>
    <w:p w14:paraId="7B40265B" w14:textId="2D4FE7B3" w:rsidR="002C498B" w:rsidRPr="002667BF" w:rsidRDefault="007D3628" w:rsidP="0011280B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AU"/>
        </w:rPr>
      </w:pPr>
      <w:r w:rsidRPr="002667BF">
        <w:rPr>
          <w:rFonts w:ascii="Times New Roman" w:hAnsi="Times New Roman" w:cs="Times New Roman"/>
          <w:sz w:val="24"/>
          <w:szCs w:val="24"/>
          <w:lang w:val="en-AU"/>
        </w:rPr>
        <w:t>A four</w:t>
      </w:r>
      <w:r w:rsidR="00CA332C" w:rsidRPr="002667BF">
        <w:rPr>
          <w:rFonts w:ascii="Times New Roman" w:hAnsi="Times New Roman" w:cs="Times New Roman"/>
          <w:sz w:val="24"/>
          <w:szCs w:val="24"/>
          <w:lang w:val="en-AU"/>
        </w:rPr>
        <w:t>-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year project </w:t>
      </w:r>
      <w:r w:rsidR="00E272F1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in France 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looking at the </w:t>
      </w:r>
      <w:r w:rsidR="00464099" w:rsidRPr="002667BF">
        <w:rPr>
          <w:rFonts w:ascii="Times New Roman" w:hAnsi="Times New Roman" w:cs="Times New Roman"/>
          <w:sz w:val="24"/>
          <w:szCs w:val="24"/>
          <w:lang w:val="en-AU"/>
        </w:rPr>
        <w:t>role of the South Pacific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 in W</w:t>
      </w:r>
      <w:r w:rsidR="00723EDE">
        <w:rPr>
          <w:rFonts w:ascii="Times New Roman" w:hAnsi="Times New Roman" w:cs="Times New Roman"/>
          <w:sz w:val="24"/>
          <w:szCs w:val="24"/>
          <w:lang w:val="en-AU"/>
        </w:rPr>
        <w:t xml:space="preserve">orld 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>W</w:t>
      </w:r>
      <w:r w:rsidR="00723EDE">
        <w:rPr>
          <w:rFonts w:ascii="Times New Roman" w:hAnsi="Times New Roman" w:cs="Times New Roman"/>
          <w:sz w:val="24"/>
          <w:szCs w:val="24"/>
          <w:lang w:val="en-AU"/>
        </w:rPr>
        <w:t xml:space="preserve">ar I declared that </w:t>
      </w:r>
      <w:r w:rsidR="00D3761F">
        <w:rPr>
          <w:rFonts w:ascii="Times New Roman" w:hAnsi="Times New Roman" w:cs="Times New Roman"/>
          <w:sz w:val="24"/>
          <w:szCs w:val="24"/>
          <w:lang w:val="en-AU"/>
        </w:rPr>
        <w:t>‘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figures, signs, symbols and representations </w:t>
      </w:r>
      <w:r w:rsidR="00464099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of the commitment of the South </w:t>
      </w:r>
      <w:r w:rsidR="00464099" w:rsidRPr="002667BF">
        <w:rPr>
          <w:rFonts w:ascii="Times New Roman" w:hAnsi="Times New Roman" w:cs="Times New Roman"/>
          <w:sz w:val="24"/>
          <w:szCs w:val="24"/>
          <w:lang w:val="en-AU"/>
        </w:rPr>
        <w:lastRenderedPageBreak/>
        <w:t>P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acific in the conflict are often overlooked, scattered or lost in the midst of other implications, </w:t>
      </w:r>
      <w:r w:rsidR="00D3761F">
        <w:rPr>
          <w:rFonts w:ascii="Times New Roman" w:hAnsi="Times New Roman" w:cs="Times New Roman"/>
          <w:sz w:val="24"/>
          <w:szCs w:val="24"/>
          <w:lang w:val="en-AU"/>
        </w:rPr>
        <w:t>other consequences, other signs’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. The success of the Fiji </w:t>
      </w:r>
      <w:r w:rsidR="00D3761F">
        <w:rPr>
          <w:rFonts w:ascii="Times New Roman" w:hAnsi="Times New Roman" w:cs="Times New Roman"/>
          <w:sz w:val="24"/>
          <w:szCs w:val="24"/>
          <w:lang w:val="en-AU"/>
        </w:rPr>
        <w:t xml:space="preserve">Museum’s World </w:t>
      </w:r>
      <w:r w:rsidR="00464099" w:rsidRPr="002667BF">
        <w:rPr>
          <w:rFonts w:ascii="Times New Roman" w:hAnsi="Times New Roman" w:cs="Times New Roman"/>
          <w:sz w:val="24"/>
          <w:szCs w:val="24"/>
          <w:lang w:val="en-AU"/>
        </w:rPr>
        <w:t>W</w:t>
      </w:r>
      <w:r w:rsidR="00D3761F">
        <w:rPr>
          <w:rFonts w:ascii="Times New Roman" w:hAnsi="Times New Roman" w:cs="Times New Roman"/>
          <w:sz w:val="24"/>
          <w:szCs w:val="24"/>
          <w:lang w:val="en-AU"/>
        </w:rPr>
        <w:t xml:space="preserve">ar </w:t>
      </w:r>
      <w:r w:rsidR="00464099"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I 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 xml:space="preserve">exhibition and the subsequent </w:t>
      </w:r>
      <w:r w:rsidR="00464099" w:rsidRPr="002667BF">
        <w:rPr>
          <w:rFonts w:ascii="Times New Roman" w:hAnsi="Times New Roman" w:cs="Times New Roman"/>
          <w:sz w:val="24"/>
          <w:szCs w:val="24"/>
          <w:lang w:val="en-AU"/>
        </w:rPr>
        <w:t>public l</w:t>
      </w:r>
      <w:r w:rsidRPr="002667BF">
        <w:rPr>
          <w:rFonts w:ascii="Times New Roman" w:hAnsi="Times New Roman" w:cs="Times New Roman"/>
          <w:sz w:val="24"/>
          <w:szCs w:val="24"/>
          <w:lang w:val="en-AU"/>
        </w:rPr>
        <w:t>ecture series suggests this will not happen in Fiji.</w:t>
      </w:r>
    </w:p>
    <w:p w14:paraId="670C5F5A" w14:textId="77777777" w:rsidR="00005C95" w:rsidRPr="002667BF" w:rsidRDefault="00005C95" w:rsidP="0011280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595A6123" w14:textId="77777777" w:rsidR="0011280B" w:rsidRPr="002667BF" w:rsidRDefault="0011280B" w:rsidP="0011280B">
      <w:pPr>
        <w:spacing w:after="0" w:line="360" w:lineRule="auto"/>
        <w:jc w:val="right"/>
        <w:rPr>
          <w:rFonts w:ascii="Times New Roman" w:hAnsi="Times New Roman" w:cs="Times New Roman"/>
          <w:caps/>
          <w:sz w:val="24"/>
          <w:szCs w:val="24"/>
          <w:lang w:val="en-AU"/>
        </w:rPr>
      </w:pPr>
      <w:r w:rsidRPr="002667BF">
        <w:rPr>
          <w:rFonts w:ascii="Times New Roman" w:hAnsi="Times New Roman" w:cs="Times New Roman"/>
          <w:caps/>
          <w:sz w:val="24"/>
          <w:szCs w:val="24"/>
          <w:lang w:val="en-AU"/>
        </w:rPr>
        <w:t>Max Quanchi</w:t>
      </w:r>
    </w:p>
    <w:p w14:paraId="60B2E7EB" w14:textId="467E1551" w:rsidR="00C05C84" w:rsidRPr="002667BF" w:rsidRDefault="0011280B" w:rsidP="001128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AU"/>
        </w:rPr>
      </w:pPr>
      <w:r w:rsidRPr="002667BF">
        <w:rPr>
          <w:rFonts w:ascii="Times New Roman" w:hAnsi="Times New Roman" w:cs="Times New Roman"/>
          <w:sz w:val="24"/>
          <w:szCs w:val="24"/>
          <w:lang w:val="en-AU"/>
        </w:rPr>
        <w:t>University of the South Pacific</w:t>
      </w:r>
    </w:p>
    <w:p w14:paraId="6E04A4A2" w14:textId="6706AAF5" w:rsidR="0011280B" w:rsidRPr="002667BF" w:rsidRDefault="0011280B" w:rsidP="001128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AU"/>
        </w:rPr>
      </w:pPr>
      <w:r w:rsidRPr="002667BF">
        <w:rPr>
          <w:rFonts w:ascii="Times New Roman" w:hAnsi="Times New Roman" w:cs="Times New Roman"/>
          <w:sz w:val="24"/>
          <w:szCs w:val="24"/>
          <w:lang w:val="en-AU"/>
        </w:rPr>
        <w:t>alan.quanchi@usp.ac.fj</w:t>
      </w:r>
    </w:p>
    <w:p w14:paraId="432CBD62" w14:textId="00C9F1ED" w:rsidR="0011280B" w:rsidRPr="002667BF" w:rsidRDefault="0011280B" w:rsidP="001128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AU"/>
        </w:rPr>
      </w:pPr>
      <w:r w:rsidRPr="002667BF">
        <w:rPr>
          <w:rFonts w:ascii="Times New Roman" w:hAnsi="Times New Roman" w:cs="Times New Roman"/>
          <w:sz w:val="24"/>
          <w:szCs w:val="24"/>
          <w:lang w:val="en-AU"/>
        </w:rPr>
        <w:t>© 2015 Max Quanchi</w:t>
      </w:r>
    </w:p>
    <w:sectPr w:rsidR="0011280B" w:rsidRPr="00266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EFDE0" w14:textId="77777777" w:rsidR="00BC75E9" w:rsidRDefault="00BC75E9" w:rsidP="00C05C84">
      <w:pPr>
        <w:spacing w:after="0" w:line="240" w:lineRule="auto"/>
      </w:pPr>
      <w:r>
        <w:separator/>
      </w:r>
    </w:p>
  </w:endnote>
  <w:endnote w:type="continuationSeparator" w:id="0">
    <w:p w14:paraId="7C183FEC" w14:textId="77777777" w:rsidR="00BC75E9" w:rsidRDefault="00BC75E9" w:rsidP="00C0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5AA36" w14:textId="77777777" w:rsidR="00BC75E9" w:rsidRDefault="00BC75E9" w:rsidP="00C05C84">
      <w:pPr>
        <w:spacing w:after="0" w:line="240" w:lineRule="auto"/>
      </w:pPr>
      <w:r>
        <w:separator/>
      </w:r>
    </w:p>
  </w:footnote>
  <w:footnote w:type="continuationSeparator" w:id="0">
    <w:p w14:paraId="2B8022E0" w14:textId="77777777" w:rsidR="00BC75E9" w:rsidRDefault="00BC75E9" w:rsidP="00C05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84"/>
    <w:rsid w:val="00005C95"/>
    <w:rsid w:val="000071A2"/>
    <w:rsid w:val="00037C2D"/>
    <w:rsid w:val="000F1709"/>
    <w:rsid w:val="00104255"/>
    <w:rsid w:val="0011280B"/>
    <w:rsid w:val="001E13FE"/>
    <w:rsid w:val="00213E5D"/>
    <w:rsid w:val="002168E8"/>
    <w:rsid w:val="002324B4"/>
    <w:rsid w:val="0024283C"/>
    <w:rsid w:val="002442D5"/>
    <w:rsid w:val="00261DF3"/>
    <w:rsid w:val="002667BF"/>
    <w:rsid w:val="0029225F"/>
    <w:rsid w:val="002C498B"/>
    <w:rsid w:val="00341F4B"/>
    <w:rsid w:val="00343288"/>
    <w:rsid w:val="00351E05"/>
    <w:rsid w:val="00352E03"/>
    <w:rsid w:val="003760E4"/>
    <w:rsid w:val="003868CB"/>
    <w:rsid w:val="003A5C06"/>
    <w:rsid w:val="0041580F"/>
    <w:rsid w:val="00464099"/>
    <w:rsid w:val="004F6E32"/>
    <w:rsid w:val="0050428C"/>
    <w:rsid w:val="00520E77"/>
    <w:rsid w:val="00533BBD"/>
    <w:rsid w:val="005A7D9C"/>
    <w:rsid w:val="005C7C5C"/>
    <w:rsid w:val="005E4A27"/>
    <w:rsid w:val="006521ED"/>
    <w:rsid w:val="007142C3"/>
    <w:rsid w:val="00721D7C"/>
    <w:rsid w:val="00723EDE"/>
    <w:rsid w:val="0073270A"/>
    <w:rsid w:val="007C4736"/>
    <w:rsid w:val="007D3628"/>
    <w:rsid w:val="008611FA"/>
    <w:rsid w:val="00874F50"/>
    <w:rsid w:val="008D6021"/>
    <w:rsid w:val="008D73B8"/>
    <w:rsid w:val="00905287"/>
    <w:rsid w:val="009077BA"/>
    <w:rsid w:val="0091375D"/>
    <w:rsid w:val="00915569"/>
    <w:rsid w:val="00922A36"/>
    <w:rsid w:val="009448E6"/>
    <w:rsid w:val="00964AA9"/>
    <w:rsid w:val="009B720F"/>
    <w:rsid w:val="00A02B9D"/>
    <w:rsid w:val="00A15B3A"/>
    <w:rsid w:val="00A358D8"/>
    <w:rsid w:val="00A423DC"/>
    <w:rsid w:val="00A748F5"/>
    <w:rsid w:val="00A9292F"/>
    <w:rsid w:val="00AD7845"/>
    <w:rsid w:val="00B8006A"/>
    <w:rsid w:val="00B938FC"/>
    <w:rsid w:val="00BB242B"/>
    <w:rsid w:val="00BC75E9"/>
    <w:rsid w:val="00BE3BB8"/>
    <w:rsid w:val="00C0330A"/>
    <w:rsid w:val="00C05C84"/>
    <w:rsid w:val="00CA332C"/>
    <w:rsid w:val="00CB30D2"/>
    <w:rsid w:val="00CC6DB3"/>
    <w:rsid w:val="00CE1B6C"/>
    <w:rsid w:val="00CF218E"/>
    <w:rsid w:val="00D247BE"/>
    <w:rsid w:val="00D3761F"/>
    <w:rsid w:val="00E272F1"/>
    <w:rsid w:val="00E46BEF"/>
    <w:rsid w:val="00E81A3A"/>
    <w:rsid w:val="00E90990"/>
    <w:rsid w:val="00EC1BEB"/>
    <w:rsid w:val="00F267B6"/>
    <w:rsid w:val="00F4078C"/>
    <w:rsid w:val="00F4340B"/>
    <w:rsid w:val="00F63575"/>
    <w:rsid w:val="00F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182B9"/>
  <w15:docId w15:val="{3073B78E-945E-4C7E-BE51-46C2E4FF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7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05C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C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5C84"/>
    <w:rPr>
      <w:vertAlign w:val="superscript"/>
    </w:rPr>
  </w:style>
  <w:style w:type="paragraph" w:styleId="NoSpacing">
    <w:name w:val="No Spacing"/>
    <w:uiPriority w:val="1"/>
    <w:qFormat/>
    <w:rsid w:val="00A15B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3B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73B8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A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4A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A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A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ACEA-31EE-4A98-8302-B8B3D9B7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JPH</cp:lastModifiedBy>
  <cp:revision>15</cp:revision>
  <dcterms:created xsi:type="dcterms:W3CDTF">2015-09-08T08:08:00Z</dcterms:created>
  <dcterms:modified xsi:type="dcterms:W3CDTF">2015-09-15T05:34:00Z</dcterms:modified>
</cp:coreProperties>
</file>