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55" w:rsidRDefault="00AF4DC4">
      <w:pPr>
        <w:spacing w:after="0"/>
      </w:pPr>
      <w:bookmarkStart w:id="0" w:name="b978-981-287-532-7_13-1"/>
      <w:bookmarkStart w:id="1" w:name="_GoBack"/>
      <w:bookmarkEnd w:id="1"/>
      <w:r>
        <w:rPr>
          <w:rFonts w:ascii="Times New Roman"/>
          <w:color w:val="000000"/>
        </w:rPr>
        <w:t>© </w:t>
      </w:r>
      <w:r>
        <w:rPr>
          <w:rFonts w:ascii="Times New Roman"/>
          <w:color w:val="000000"/>
        </w:rPr>
        <w:t xml:space="preserve">Springer </w:t>
      </w:r>
      <w:proofErr w:type="spellStart"/>
      <w:r>
        <w:rPr>
          <w:rFonts w:ascii="Times New Roman"/>
          <w:color w:val="000000"/>
        </w:rPr>
        <w:t>Science+Business</w:t>
      </w:r>
      <w:proofErr w:type="spellEnd"/>
      <w:r>
        <w:rPr>
          <w:rFonts w:ascii="Times New Roman"/>
          <w:color w:val="000000"/>
        </w:rPr>
        <w:t xml:space="preserve"> Media Singapore</w:t>
      </w:r>
      <w:r>
        <w:rPr>
          <w:rFonts w:ascii="Times New Roman"/>
          <w:color w:val="000000"/>
        </w:rPr>
        <w:t> </w:t>
      </w:r>
      <w:r>
        <w:rPr>
          <w:rFonts w:ascii="Times New Roman"/>
          <w:color w:val="000000"/>
        </w:rPr>
        <w:t>2016</w:t>
      </w:r>
    </w:p>
    <w:p w:rsidR="00E00155" w:rsidRDefault="00AF4DC4">
      <w:pPr>
        <w:spacing w:after="45"/>
      </w:pPr>
      <w:r>
        <w:rPr>
          <w:rFonts w:ascii="Times New Roman"/>
          <w:color w:val="000000"/>
          <w:sz w:val="16"/>
        </w:rPr>
        <w:t>Michael A. Peters</w:t>
      </w:r>
    </w:p>
    <w:p w:rsidR="00E00155" w:rsidRDefault="00AF4DC4">
      <w:pPr>
        <w:spacing w:after="45"/>
      </w:pPr>
      <w:r>
        <w:rPr>
          <w:rFonts w:ascii="Times New Roman"/>
          <w:color w:val="000000"/>
          <w:sz w:val="16"/>
        </w:rPr>
        <w:t>Encyclopedia of Educational Philosophy and Theory</w:t>
      </w:r>
    </w:p>
    <w:p w:rsidR="00E00155" w:rsidRDefault="00AF4DC4">
      <w:pPr>
        <w:spacing w:after="45"/>
      </w:pPr>
      <w:r>
        <w:rPr>
          <w:rFonts w:ascii="Times New Roman"/>
          <w:color w:val="000000"/>
          <w:sz w:val="16"/>
        </w:rPr>
        <w:t>10.1007/978-981-287-532-7_13-1</w:t>
      </w:r>
    </w:p>
    <w:bookmarkEnd w:id="0"/>
    <w:p w:rsidR="00E00155" w:rsidRDefault="00AF4DC4">
      <w:pPr>
        <w:spacing w:after="0"/>
      </w:pPr>
      <w:r>
        <w:rPr>
          <w:rFonts w:ascii="Georgia"/>
          <w:b/>
          <w:color w:val="000000"/>
          <w:sz w:val="36"/>
        </w:rPr>
        <w:t>‘</w:t>
      </w:r>
      <w:r>
        <w:rPr>
          <w:rFonts w:ascii="Georgia"/>
          <w:b/>
          <w:color w:val="000000"/>
          <w:sz w:val="36"/>
        </w:rPr>
        <w:t>Ilo</w:t>
      </w:r>
    </w:p>
    <w:p w:rsidR="00E00155" w:rsidRDefault="00AF4DC4">
      <w:pPr>
        <w:spacing w:after="0"/>
      </w:pPr>
      <w:r>
        <w:rPr>
          <w:rFonts w:ascii="Times New Roman"/>
          <w:color w:val="333333"/>
        </w:rPr>
        <w:t>Seu</w:t>
      </w:r>
      <w:r>
        <w:rPr>
          <w:rFonts w:ascii="Times New Roman"/>
          <w:color w:val="333333"/>
        </w:rPr>
        <w:t>’</w:t>
      </w:r>
      <w:r>
        <w:rPr>
          <w:rFonts w:ascii="Times New Roman"/>
          <w:color w:val="333333"/>
        </w:rPr>
        <w:t>ula Johansson Fua</w:t>
      </w:r>
      <w:r>
        <w:rPr>
          <w:rFonts w:ascii="Times New Roman"/>
          <w:color w:val="333333"/>
          <w:vertAlign w:val="superscript"/>
        </w:rPr>
        <w:t xml:space="preserve">1 </w:t>
      </w:r>
    </w:p>
    <w:p w:rsidR="00E00155" w:rsidRDefault="00AF4DC4">
      <w:pPr>
        <w:spacing w:after="90"/>
      </w:pPr>
      <w:bookmarkStart w:id="2" w:name="Aff2"/>
      <w:r>
        <w:rPr>
          <w:rFonts w:ascii="Arial"/>
          <w:color w:val="000000"/>
          <w:sz w:val="20"/>
        </w:rPr>
        <w:t>(1)Institute of Education, University of the South Pacific, Nuku</w:t>
      </w:r>
      <w:r>
        <w:rPr>
          <w:rFonts w:ascii="Arial"/>
          <w:color w:val="000000"/>
          <w:sz w:val="20"/>
        </w:rPr>
        <w:t>’</w:t>
      </w:r>
      <w:r>
        <w:rPr>
          <w:rFonts w:ascii="Arial"/>
          <w:color w:val="000000"/>
          <w:sz w:val="20"/>
        </w:rPr>
        <w:t>alofa, Tonga</w:t>
      </w:r>
    </w:p>
    <w:bookmarkEnd w:id="2"/>
    <w:p w:rsidR="00E00155" w:rsidRDefault="00E00155">
      <w:pPr>
        <w:spacing w:after="0"/>
      </w:pPr>
    </w:p>
    <w:p w:rsidR="00E00155" w:rsidRDefault="00E00155">
      <w:pPr>
        <w:spacing w:after="0"/>
      </w:pPr>
      <w:bookmarkStart w:id="3" w:name="ContactOfAuthor1"/>
    </w:p>
    <w:p w:rsidR="00E00155" w:rsidRDefault="00AF4DC4">
      <w:pPr>
        <w:pBdr>
          <w:left w:val="none" w:sz="0" w:space="15" w:color="auto"/>
        </w:pBdr>
        <w:spacing w:after="0"/>
      </w:pPr>
      <w:r>
        <w:rPr>
          <w:rFonts w:ascii="Arial"/>
          <w:b/>
          <w:color w:val="000000"/>
          <w:sz w:val="20"/>
        </w:rPr>
        <w:t>Seu</w:t>
      </w:r>
      <w:r>
        <w:rPr>
          <w:rFonts w:ascii="Arial"/>
          <w:b/>
          <w:color w:val="000000"/>
          <w:sz w:val="20"/>
        </w:rPr>
        <w:t>’</w:t>
      </w:r>
      <w:r>
        <w:rPr>
          <w:rFonts w:ascii="Arial"/>
          <w:b/>
          <w:color w:val="000000"/>
          <w:sz w:val="20"/>
        </w:rPr>
        <w:t>ula Johansson Fua</w:t>
      </w:r>
    </w:p>
    <w:p w:rsidR="00E00155" w:rsidRDefault="00AF4DC4">
      <w:pPr>
        <w:pBdr>
          <w:left w:val="none" w:sz="0" w:space="15" w:color="auto"/>
        </w:pBdr>
        <w:spacing w:after="0"/>
      </w:pPr>
      <w:r>
        <w:rPr>
          <w:rFonts w:ascii="Arial"/>
          <w:b/>
          <w:color w:val="000000"/>
          <w:sz w:val="20"/>
        </w:rPr>
        <w:t xml:space="preserve">Email: </w:t>
      </w:r>
      <w:r>
        <w:rPr>
          <w:rFonts w:ascii="Arial"/>
          <w:color w:val="000000"/>
          <w:sz w:val="20"/>
        </w:rPr>
        <w:t xml:space="preserve"> </w:t>
      </w:r>
      <w:hyperlink r:id="rId6">
        <w:r>
          <w:rPr>
            <w:rStyle w:val="Hyperlink"/>
            <w:rFonts w:ascii="Arial"/>
            <w:color w:val="0000FF"/>
            <w:sz w:val="20"/>
          </w:rPr>
          <w:t>seuula.johanssonfua@usp.ac.fj</w:t>
        </w:r>
      </w:hyperlink>
    </w:p>
    <w:bookmarkEnd w:id="3"/>
    <w:p w:rsidR="00E00155" w:rsidRDefault="00AF4DC4">
      <w:pPr>
        <w:spacing w:after="0"/>
      </w:pPr>
      <w:r>
        <w:br/>
      </w:r>
      <w:r>
        <w:rPr>
          <w:rFonts w:ascii="Georgia"/>
          <w:color w:val="000000"/>
          <w:sz w:val="36"/>
        </w:rPr>
        <w:t>Without Abstract</w:t>
      </w:r>
    </w:p>
    <w:p w:rsidR="00E00155" w:rsidRDefault="00AF4DC4">
      <w:pPr>
        <w:spacing w:after="0"/>
      </w:pPr>
      <w:bookmarkStart w:id="4" w:name="Sec1"/>
      <w:r>
        <w:br/>
      </w:r>
    </w:p>
    <w:p w:rsidR="00E00155" w:rsidRDefault="00AF4DC4">
      <w:pPr>
        <w:spacing w:after="105"/>
      </w:pPr>
      <w:r>
        <w:rPr>
          <w:rFonts w:ascii="Georgia"/>
          <w:color w:val="000000"/>
          <w:sz w:val="36"/>
        </w:rPr>
        <w:t>Introduction</w:t>
      </w:r>
    </w:p>
    <w:p w:rsidR="00E00155" w:rsidRDefault="00AF4DC4">
      <w:pPr>
        <w:spacing w:after="0"/>
      </w:pPr>
      <w:bookmarkStart w:id="5" w:name="Par1"/>
      <w:r>
        <w:rPr>
          <w:rFonts w:ascii="Times New Roman"/>
          <w:color w:val="000000"/>
        </w:rPr>
        <w:t xml:space="preserve">The term </w:t>
      </w:r>
      <w:r>
        <w:rPr>
          <w:rFonts w:ascii="Times New Roman"/>
          <w:i/>
          <w:color w:val="000000"/>
        </w:rPr>
        <w:t>‘</w:t>
      </w:r>
      <w:r>
        <w:rPr>
          <w:rFonts w:ascii="Times New Roman"/>
          <w:i/>
          <w:color w:val="000000"/>
        </w:rPr>
        <w:t>ilo</w:t>
      </w:r>
      <w:r>
        <w:rPr>
          <w:rFonts w:ascii="Times New Roman"/>
          <w:color w:val="000000"/>
        </w:rPr>
        <w:t xml:space="preserve"> is present in a number of Polynesian languages with a general translation as seeing or knowing. The terminology </w:t>
      </w:r>
      <w:r>
        <w:rPr>
          <w:rFonts w:ascii="Times New Roman"/>
          <w:i/>
          <w:color w:val="000000"/>
        </w:rPr>
        <w:t>‘</w:t>
      </w:r>
      <w:r>
        <w:rPr>
          <w:rFonts w:ascii="Times New Roman"/>
          <w:i/>
          <w:color w:val="000000"/>
        </w:rPr>
        <w:t>ilo</w:t>
      </w:r>
      <w:r>
        <w:rPr>
          <w:rFonts w:ascii="Times New Roman"/>
          <w:color w:val="000000"/>
        </w:rPr>
        <w:t xml:space="preserve"> in the Tongan language refers to a body of knowledge, as in knowledge about agriculture, fishing, and weather systems. The term </w:t>
      </w:r>
      <w:proofErr w:type="gramStart"/>
      <w:r>
        <w:rPr>
          <w:rFonts w:ascii="Times New Roman"/>
          <w:color w:val="000000"/>
        </w:rPr>
        <w:t>‘</w:t>
      </w:r>
      <w:r>
        <w:rPr>
          <w:rFonts w:ascii="Times New Roman"/>
          <w:color w:val="000000"/>
        </w:rPr>
        <w:t xml:space="preserve"> </w:t>
      </w:r>
      <w:r>
        <w:rPr>
          <w:rFonts w:ascii="Times New Roman"/>
          <w:i/>
          <w:color w:val="000000"/>
        </w:rPr>
        <w:t>ilo</w:t>
      </w:r>
      <w:proofErr w:type="gramEnd"/>
      <w:r>
        <w:rPr>
          <w:rFonts w:ascii="Times New Roman"/>
          <w:color w:val="000000"/>
        </w:rPr>
        <w:t xml:space="preserve"> also refers to the process of finding, recognizing, and knowing. Thaman </w:t>
      </w:r>
      <w:proofErr w:type="gramStart"/>
      <w:r>
        <w:rPr>
          <w:rFonts w:ascii="Times New Roman"/>
          <w:color w:val="000000"/>
        </w:rPr>
        <w:t xml:space="preserve">( </w:t>
      </w:r>
      <w:proofErr w:type="gramEnd"/>
      <w:r>
        <w:fldChar w:fldCharType="begin"/>
      </w:r>
      <w:r>
        <w:instrText xml:space="preserve"> HYPERLINK \l "CR7" \h </w:instrText>
      </w:r>
      <w:r>
        <w:fldChar w:fldCharType="separate"/>
      </w:r>
      <w:r>
        <w:rPr>
          <w:rStyle w:val="Hyperlink"/>
          <w:rFonts w:ascii="Times New Roman"/>
          <w:i/>
          <w:color w:val="0000FF"/>
        </w:rPr>
        <w:t>1999</w:t>
      </w:r>
      <w:r>
        <w:rPr>
          <w:rStyle w:val="Hyperlink"/>
          <w:rFonts w:ascii="Times New Roman"/>
          <w:i/>
          <w:color w:val="0000FF"/>
        </w:rPr>
        <w:fldChar w:fldCharType="end"/>
      </w:r>
      <w:r>
        <w:rPr>
          <w:rFonts w:ascii="Times New Roman"/>
          <w:color w:val="000000"/>
        </w:rPr>
        <w:t xml:space="preserve">) refers to </w:t>
      </w:r>
      <w:r>
        <w:rPr>
          <w:rFonts w:ascii="Times New Roman"/>
          <w:i/>
          <w:color w:val="000000"/>
        </w:rPr>
        <w:t>‘</w:t>
      </w:r>
      <w:proofErr w:type="spellStart"/>
      <w:r>
        <w:rPr>
          <w:rFonts w:ascii="Times New Roman"/>
          <w:i/>
          <w:color w:val="000000"/>
        </w:rPr>
        <w:t>ilo</w:t>
      </w:r>
      <w:proofErr w:type="spellEnd"/>
      <w:r>
        <w:rPr>
          <w:rFonts w:ascii="Times New Roman"/>
          <w:color w:val="000000"/>
        </w:rPr>
        <w:t xml:space="preserve"> as both the </w:t>
      </w:r>
      <w:r>
        <w:rPr>
          <w:rFonts w:ascii="Times New Roman"/>
          <w:color w:val="000000"/>
        </w:rPr>
        <w:t>“</w:t>
      </w:r>
      <w:r>
        <w:rPr>
          <w:rFonts w:ascii="Times New Roman"/>
          <w:color w:val="000000"/>
        </w:rPr>
        <w:t>process of knowing and to the knowledge itself.</w:t>
      </w:r>
      <w:r>
        <w:rPr>
          <w:rFonts w:ascii="Times New Roman"/>
          <w:color w:val="000000"/>
        </w:rPr>
        <w:t>”</w:t>
      </w:r>
    </w:p>
    <w:p w:rsidR="00E00155" w:rsidRDefault="00AF4DC4">
      <w:pPr>
        <w:spacing w:after="0"/>
      </w:pPr>
      <w:bookmarkStart w:id="6" w:name="Par2"/>
      <w:bookmarkEnd w:id="5"/>
      <w:r>
        <w:rPr>
          <w:rFonts w:ascii="Times New Roman"/>
          <w:color w:val="000000"/>
        </w:rPr>
        <w:t xml:space="preserve">In the process of knowing, </w:t>
      </w:r>
      <w:r>
        <w:rPr>
          <w:rFonts w:ascii="Times New Roman"/>
          <w:i/>
          <w:color w:val="000000"/>
        </w:rPr>
        <w:t>‘</w:t>
      </w:r>
      <w:r>
        <w:rPr>
          <w:rFonts w:ascii="Times New Roman"/>
          <w:i/>
          <w:color w:val="000000"/>
        </w:rPr>
        <w:t>ilo</w:t>
      </w:r>
      <w:r>
        <w:rPr>
          <w:rFonts w:ascii="Times New Roman"/>
          <w:color w:val="000000"/>
        </w:rPr>
        <w:t xml:space="preserve"> is taken to be part of a learning process, </w:t>
      </w:r>
      <w:r>
        <w:rPr>
          <w:rFonts w:ascii="Times New Roman"/>
          <w:i/>
          <w:color w:val="000000"/>
        </w:rPr>
        <w:t>ako</w:t>
      </w:r>
      <w:r>
        <w:rPr>
          <w:rFonts w:ascii="Times New Roman"/>
          <w:color w:val="000000"/>
        </w:rPr>
        <w:t xml:space="preserve">, with the desired outcome of a person having mastered a body of knowledge and become </w:t>
      </w:r>
      <w:proofErr w:type="spellStart"/>
      <w:r>
        <w:rPr>
          <w:rFonts w:ascii="Times New Roman"/>
          <w:i/>
          <w:color w:val="000000"/>
        </w:rPr>
        <w:t>poto</w:t>
      </w:r>
      <w:proofErr w:type="spellEnd"/>
      <w:r>
        <w:rPr>
          <w:rFonts w:ascii="Times New Roman"/>
          <w:color w:val="000000"/>
        </w:rPr>
        <w:t xml:space="preserve"> or </w:t>
      </w:r>
      <w:proofErr w:type="spellStart"/>
      <w:r>
        <w:rPr>
          <w:rFonts w:ascii="Times New Roman"/>
          <w:i/>
          <w:color w:val="000000"/>
        </w:rPr>
        <w:t>tangata</w:t>
      </w:r>
      <w:proofErr w:type="spellEnd"/>
      <w:r>
        <w:rPr>
          <w:rFonts w:ascii="Times New Roman"/>
          <w:i/>
          <w:color w:val="000000"/>
        </w:rPr>
        <w:t xml:space="preserve"> </w:t>
      </w:r>
      <w:proofErr w:type="spellStart"/>
      <w:r>
        <w:rPr>
          <w:rFonts w:ascii="Times New Roman"/>
          <w:i/>
          <w:color w:val="000000"/>
        </w:rPr>
        <w:t>poto</w:t>
      </w:r>
      <w:proofErr w:type="spellEnd"/>
      <w:r>
        <w:rPr>
          <w:rFonts w:ascii="Times New Roman"/>
          <w:i/>
          <w:color w:val="000000"/>
        </w:rPr>
        <w:t>,</w:t>
      </w:r>
      <w:r>
        <w:rPr>
          <w:rFonts w:ascii="Times New Roman"/>
          <w:color w:val="000000"/>
        </w:rPr>
        <w:t xml:space="preserve"> a learned person (</w:t>
      </w:r>
      <w:proofErr w:type="spellStart"/>
      <w:r>
        <w:rPr>
          <w:rFonts w:ascii="Times New Roman"/>
          <w:color w:val="000000"/>
        </w:rPr>
        <w:t>Kavaliku</w:t>
      </w:r>
      <w:proofErr w:type="spellEnd"/>
      <w:r>
        <w:rPr>
          <w:rFonts w:ascii="Times New Roman"/>
          <w:color w:val="000000"/>
        </w:rPr>
        <w:t xml:space="preserve"> </w:t>
      </w:r>
      <w:hyperlink w:anchor="CR3">
        <w:r>
          <w:rPr>
            <w:rStyle w:val="Hyperlink"/>
            <w:rFonts w:ascii="Times New Roman"/>
            <w:i/>
            <w:color w:val="0000FF"/>
          </w:rPr>
          <w:t>1966</w:t>
        </w:r>
      </w:hyperlink>
      <w:r>
        <w:rPr>
          <w:rFonts w:ascii="Times New Roman"/>
          <w:color w:val="000000"/>
        </w:rPr>
        <w:t xml:space="preserve">). In the Tongan context, there is a marked difference between </w:t>
      </w:r>
      <w:r>
        <w:rPr>
          <w:rFonts w:ascii="Times New Roman"/>
          <w:i/>
          <w:color w:val="000000"/>
        </w:rPr>
        <w:t>‘</w:t>
      </w:r>
      <w:r>
        <w:rPr>
          <w:rFonts w:ascii="Times New Roman"/>
          <w:i/>
          <w:color w:val="000000"/>
        </w:rPr>
        <w:t>ilo</w:t>
      </w:r>
      <w:r>
        <w:rPr>
          <w:rFonts w:ascii="Times New Roman"/>
          <w:color w:val="000000"/>
        </w:rPr>
        <w:t xml:space="preserve"> as knowledge and </w:t>
      </w:r>
      <w:proofErr w:type="spellStart"/>
      <w:r>
        <w:rPr>
          <w:rFonts w:ascii="Times New Roman"/>
          <w:i/>
          <w:color w:val="000000"/>
        </w:rPr>
        <w:t>poto</w:t>
      </w:r>
      <w:proofErr w:type="spellEnd"/>
      <w:r>
        <w:rPr>
          <w:rFonts w:ascii="Times New Roman"/>
          <w:color w:val="000000"/>
        </w:rPr>
        <w:t xml:space="preserve">, being the use or application of </w:t>
      </w:r>
      <w:r>
        <w:rPr>
          <w:rFonts w:ascii="Times New Roman"/>
          <w:i/>
          <w:color w:val="000000"/>
        </w:rPr>
        <w:t>‘</w:t>
      </w:r>
      <w:proofErr w:type="gramStart"/>
      <w:r>
        <w:rPr>
          <w:rFonts w:ascii="Times New Roman"/>
          <w:i/>
          <w:color w:val="000000"/>
        </w:rPr>
        <w:t>ilo</w:t>
      </w:r>
      <w:proofErr w:type="gramEnd"/>
      <w:r>
        <w:rPr>
          <w:rFonts w:ascii="Times New Roman"/>
          <w:color w:val="000000"/>
        </w:rPr>
        <w:t xml:space="preserve"> to a particular situation </w:t>
      </w:r>
      <w:r>
        <w:rPr>
          <w:rFonts w:ascii="Times New Roman"/>
          <w:color w:val="000000"/>
        </w:rPr>
        <w:t>–</w:t>
      </w:r>
      <w:r>
        <w:rPr>
          <w:rFonts w:ascii="Times New Roman"/>
          <w:color w:val="000000"/>
        </w:rPr>
        <w:t xml:space="preserve"> in other words, it is applied knowledge. </w:t>
      </w:r>
      <w:r>
        <w:rPr>
          <w:rFonts w:ascii="Times New Roman"/>
          <w:i/>
          <w:color w:val="000000"/>
        </w:rPr>
        <w:t>‘</w:t>
      </w:r>
      <w:proofErr w:type="spellStart"/>
      <w:r>
        <w:rPr>
          <w:rFonts w:ascii="Times New Roman"/>
          <w:i/>
          <w:color w:val="000000"/>
        </w:rPr>
        <w:t>Ilo</w:t>
      </w:r>
      <w:proofErr w:type="spellEnd"/>
      <w:r>
        <w:rPr>
          <w:rFonts w:ascii="Times New Roman"/>
          <w:i/>
          <w:color w:val="000000"/>
        </w:rPr>
        <w:t xml:space="preserve"> and </w:t>
      </w:r>
      <w:proofErr w:type="spellStart"/>
      <w:r>
        <w:rPr>
          <w:rFonts w:ascii="Times New Roman"/>
          <w:i/>
          <w:color w:val="000000"/>
        </w:rPr>
        <w:t>poto</w:t>
      </w:r>
      <w:proofErr w:type="spellEnd"/>
      <w:r>
        <w:rPr>
          <w:rFonts w:ascii="Times New Roman"/>
          <w:color w:val="000000"/>
        </w:rPr>
        <w:t xml:space="preserve"> and </w:t>
      </w:r>
      <w:proofErr w:type="spellStart"/>
      <w:r>
        <w:rPr>
          <w:rFonts w:ascii="Times New Roman"/>
          <w:i/>
          <w:color w:val="000000"/>
        </w:rPr>
        <w:t>ako</w:t>
      </w:r>
      <w:proofErr w:type="spellEnd"/>
      <w:r>
        <w:rPr>
          <w:rFonts w:ascii="Times New Roman"/>
          <w:color w:val="000000"/>
        </w:rPr>
        <w:t xml:space="preserve"> are three main concepts generally used to describe education in the Tongan context (Thaman </w:t>
      </w:r>
      <w:hyperlink w:anchor="CR6">
        <w:r>
          <w:rPr>
            <w:rStyle w:val="Hyperlink"/>
            <w:rFonts w:ascii="Times New Roman"/>
            <w:i/>
            <w:color w:val="0000FF"/>
          </w:rPr>
          <w:t>1988</w:t>
        </w:r>
      </w:hyperlink>
      <w:r>
        <w:rPr>
          <w:rFonts w:ascii="Times New Roman"/>
          <w:color w:val="000000"/>
        </w:rPr>
        <w:t xml:space="preserve">). Thaman </w:t>
      </w:r>
      <w:proofErr w:type="gramStart"/>
      <w:r>
        <w:rPr>
          <w:rFonts w:ascii="Times New Roman"/>
          <w:color w:val="000000"/>
        </w:rPr>
        <w:t xml:space="preserve">( </w:t>
      </w:r>
      <w:proofErr w:type="gramEnd"/>
      <w:r>
        <w:fldChar w:fldCharType="begin"/>
      </w:r>
      <w:r>
        <w:instrText xml:space="preserve"> HYPERLINK \l "CR7" \h </w:instrText>
      </w:r>
      <w:r>
        <w:fldChar w:fldCharType="separate"/>
      </w:r>
      <w:r>
        <w:rPr>
          <w:rStyle w:val="Hyperlink"/>
          <w:rFonts w:ascii="Times New Roman"/>
          <w:i/>
          <w:color w:val="0000FF"/>
        </w:rPr>
        <w:t>1999</w:t>
      </w:r>
      <w:r>
        <w:rPr>
          <w:rStyle w:val="Hyperlink"/>
          <w:rFonts w:ascii="Times New Roman"/>
          <w:i/>
          <w:color w:val="0000FF"/>
        </w:rPr>
        <w:fldChar w:fldCharType="end"/>
      </w:r>
      <w:r>
        <w:rPr>
          <w:rFonts w:ascii="Times New Roman"/>
          <w:color w:val="000000"/>
        </w:rPr>
        <w:t xml:space="preserve">) further defines </w:t>
      </w:r>
      <w:r>
        <w:rPr>
          <w:rFonts w:ascii="Times New Roman"/>
          <w:i/>
          <w:color w:val="000000"/>
        </w:rPr>
        <w:t>‘</w:t>
      </w:r>
      <w:proofErr w:type="spellStart"/>
      <w:r>
        <w:rPr>
          <w:rFonts w:ascii="Times New Roman"/>
          <w:i/>
          <w:color w:val="000000"/>
        </w:rPr>
        <w:t>ilo</w:t>
      </w:r>
      <w:proofErr w:type="spellEnd"/>
      <w:r>
        <w:rPr>
          <w:rFonts w:ascii="Times New Roman"/>
          <w:color w:val="000000"/>
        </w:rPr>
        <w:t xml:space="preserve"> in an educational context to include:</w:t>
      </w:r>
    </w:p>
    <w:p w:rsidR="00E00155" w:rsidRDefault="00AF4DC4">
      <w:pPr>
        <w:spacing w:after="0"/>
        <w:ind w:left="1320" w:hanging="360"/>
      </w:pPr>
      <w:bookmarkStart w:id="7" w:name="Par4"/>
      <w:bookmarkStart w:id="8" w:name="Par3"/>
      <w:proofErr w:type="gramStart"/>
      <w:r>
        <w:rPr>
          <w:rFonts w:ascii="Times New Roman"/>
          <w:color w:val="000000"/>
        </w:rPr>
        <w:t xml:space="preserve">To find </w:t>
      </w:r>
      <w:r>
        <w:rPr>
          <w:rFonts w:ascii="Times New Roman"/>
          <w:color w:val="000000"/>
        </w:rPr>
        <w:t>–</w:t>
      </w:r>
      <w:r>
        <w:rPr>
          <w:rFonts w:ascii="Times New Roman"/>
          <w:color w:val="000000"/>
        </w:rPr>
        <w:t xml:space="preserve"> </w:t>
      </w:r>
      <w:proofErr w:type="spellStart"/>
      <w:r>
        <w:rPr>
          <w:rFonts w:ascii="Times New Roman"/>
          <w:i/>
          <w:color w:val="000000"/>
        </w:rPr>
        <w:t>Na</w:t>
      </w:r>
      <w:r>
        <w:rPr>
          <w:rFonts w:ascii="Times New Roman"/>
          <w:i/>
          <w:color w:val="000000"/>
        </w:rPr>
        <w:t>’</w:t>
      </w:r>
      <w:r>
        <w:rPr>
          <w:rFonts w:ascii="Times New Roman"/>
          <w:i/>
          <w:color w:val="000000"/>
        </w:rPr>
        <w:t>a</w:t>
      </w:r>
      <w:proofErr w:type="spellEnd"/>
      <w:r>
        <w:rPr>
          <w:rFonts w:ascii="Times New Roman"/>
          <w:i/>
          <w:color w:val="000000"/>
        </w:rPr>
        <w:t xml:space="preserve"> </w:t>
      </w:r>
      <w:proofErr w:type="spellStart"/>
      <w:r>
        <w:rPr>
          <w:rFonts w:ascii="Times New Roman"/>
          <w:i/>
          <w:color w:val="000000"/>
        </w:rPr>
        <w:t>ne</w:t>
      </w:r>
      <w:proofErr w:type="spellEnd"/>
      <w:r>
        <w:rPr>
          <w:rFonts w:ascii="Times New Roman"/>
          <w:i/>
          <w:color w:val="000000"/>
        </w:rPr>
        <w:t xml:space="preserve"> </w:t>
      </w:r>
      <w:proofErr w:type="spellStart"/>
      <w:r>
        <w:rPr>
          <w:rFonts w:ascii="Times New Roman"/>
          <w:i/>
          <w:color w:val="000000"/>
        </w:rPr>
        <w:t>sio</w:t>
      </w:r>
      <w:proofErr w:type="spellEnd"/>
      <w:r>
        <w:rPr>
          <w:rFonts w:ascii="Times New Roman"/>
          <w:i/>
          <w:color w:val="000000"/>
        </w:rPr>
        <w:t xml:space="preserve"> </w:t>
      </w:r>
      <w:proofErr w:type="spellStart"/>
      <w:r>
        <w:rPr>
          <w:rFonts w:ascii="Times New Roman"/>
          <w:i/>
          <w:color w:val="000000"/>
        </w:rPr>
        <w:t>ki</w:t>
      </w:r>
      <w:proofErr w:type="spellEnd"/>
      <w:r>
        <w:rPr>
          <w:rFonts w:ascii="Times New Roman"/>
          <w:i/>
          <w:color w:val="000000"/>
        </w:rPr>
        <w:t xml:space="preserve"> a Mele </w:t>
      </w:r>
      <w:r>
        <w:rPr>
          <w:rFonts w:ascii="Times New Roman"/>
          <w:i/>
          <w:color w:val="000000"/>
        </w:rPr>
        <w:t>‘</w:t>
      </w:r>
      <w:r>
        <w:rPr>
          <w:rFonts w:ascii="Times New Roman"/>
          <w:i/>
          <w:color w:val="000000"/>
        </w:rPr>
        <w:t>i kolo</w:t>
      </w:r>
      <w:r>
        <w:rPr>
          <w:rFonts w:ascii="Times New Roman"/>
          <w:color w:val="000000"/>
        </w:rPr>
        <w:t>.</w:t>
      </w:r>
      <w:proofErr w:type="gramEnd"/>
      <w:r>
        <w:rPr>
          <w:rFonts w:ascii="Times New Roman"/>
          <w:color w:val="000000"/>
        </w:rPr>
        <w:t xml:space="preserve"> (She saw Mele in town)</w:t>
      </w:r>
    </w:p>
    <w:p w:rsidR="00E00155" w:rsidRDefault="00AF4DC4">
      <w:pPr>
        <w:spacing w:after="0"/>
        <w:ind w:left="1320" w:hanging="360"/>
      </w:pPr>
      <w:bookmarkStart w:id="9" w:name="Par5"/>
      <w:bookmarkEnd w:id="7"/>
      <w:proofErr w:type="gramStart"/>
      <w:r>
        <w:rPr>
          <w:rFonts w:ascii="Times New Roman"/>
          <w:color w:val="000000"/>
        </w:rPr>
        <w:t xml:space="preserve">To recognize someone or something </w:t>
      </w:r>
      <w:r>
        <w:rPr>
          <w:rFonts w:ascii="Times New Roman"/>
          <w:color w:val="000000"/>
        </w:rPr>
        <w:t>–</w:t>
      </w:r>
      <w:r>
        <w:rPr>
          <w:rFonts w:ascii="Times New Roman"/>
          <w:color w:val="000000"/>
        </w:rPr>
        <w:t xml:space="preserve"> </w:t>
      </w:r>
      <w:r>
        <w:rPr>
          <w:rFonts w:ascii="Times New Roman"/>
          <w:i/>
          <w:color w:val="000000"/>
        </w:rPr>
        <w:t>Na</w:t>
      </w:r>
      <w:r>
        <w:rPr>
          <w:rFonts w:ascii="Times New Roman"/>
          <w:i/>
          <w:color w:val="000000"/>
        </w:rPr>
        <w:t>’</w:t>
      </w:r>
      <w:r>
        <w:rPr>
          <w:rFonts w:ascii="Times New Roman"/>
          <w:i/>
          <w:color w:val="000000"/>
        </w:rPr>
        <w:t xml:space="preserve">e </w:t>
      </w:r>
      <w:r>
        <w:rPr>
          <w:rFonts w:ascii="Times New Roman"/>
          <w:i/>
          <w:color w:val="000000"/>
        </w:rPr>
        <w:t>‘</w:t>
      </w:r>
      <w:r>
        <w:rPr>
          <w:rFonts w:ascii="Times New Roman"/>
          <w:i/>
          <w:color w:val="000000"/>
        </w:rPr>
        <w:t>ilo koe e Atu?</w:t>
      </w:r>
      <w:proofErr w:type="gramEnd"/>
      <w:r>
        <w:rPr>
          <w:rFonts w:ascii="Times New Roman"/>
          <w:color w:val="000000"/>
        </w:rPr>
        <w:t xml:space="preserve"> (Did Atu recognize you?)</w:t>
      </w:r>
    </w:p>
    <w:p w:rsidR="00E00155" w:rsidRDefault="00AF4DC4">
      <w:pPr>
        <w:spacing w:after="0"/>
        <w:ind w:left="1320" w:hanging="360"/>
      </w:pPr>
      <w:bookmarkStart w:id="10" w:name="Par6"/>
      <w:bookmarkEnd w:id="9"/>
      <w:r>
        <w:rPr>
          <w:rFonts w:ascii="Times New Roman"/>
          <w:color w:val="000000"/>
        </w:rPr>
        <w:t xml:space="preserve">To find out </w:t>
      </w:r>
      <w:r>
        <w:rPr>
          <w:rFonts w:ascii="Times New Roman"/>
          <w:color w:val="000000"/>
        </w:rPr>
        <w:t>–</w:t>
      </w:r>
      <w:r>
        <w:rPr>
          <w:rFonts w:ascii="Times New Roman"/>
          <w:color w:val="000000"/>
        </w:rPr>
        <w:t xml:space="preserve"> </w:t>
      </w:r>
      <w:r>
        <w:rPr>
          <w:rFonts w:ascii="Times New Roman"/>
          <w:i/>
          <w:color w:val="000000"/>
        </w:rPr>
        <w:t>Na</w:t>
      </w:r>
      <w:r>
        <w:rPr>
          <w:rFonts w:ascii="Times New Roman"/>
          <w:i/>
          <w:color w:val="000000"/>
        </w:rPr>
        <w:t>’</w:t>
      </w:r>
      <w:r>
        <w:rPr>
          <w:rFonts w:ascii="Times New Roman"/>
          <w:i/>
          <w:color w:val="000000"/>
        </w:rPr>
        <w:t xml:space="preserve">a ke </w:t>
      </w:r>
      <w:r>
        <w:rPr>
          <w:rFonts w:ascii="Times New Roman"/>
          <w:i/>
          <w:color w:val="000000"/>
        </w:rPr>
        <w:t>‘</w:t>
      </w:r>
      <w:proofErr w:type="spellStart"/>
      <w:r>
        <w:rPr>
          <w:rFonts w:ascii="Times New Roman"/>
          <w:i/>
          <w:color w:val="000000"/>
        </w:rPr>
        <w:t>ilo</w:t>
      </w:r>
      <w:proofErr w:type="spellEnd"/>
      <w:r>
        <w:rPr>
          <w:rFonts w:ascii="Times New Roman"/>
          <w:i/>
          <w:color w:val="000000"/>
        </w:rPr>
        <w:t xml:space="preserve"> </w:t>
      </w:r>
      <w:r>
        <w:rPr>
          <w:rFonts w:ascii="Times New Roman"/>
          <w:i/>
          <w:color w:val="000000"/>
        </w:rPr>
        <w:t>‘</w:t>
      </w:r>
      <w:r>
        <w:rPr>
          <w:rFonts w:ascii="Times New Roman"/>
          <w:i/>
          <w:color w:val="000000"/>
        </w:rPr>
        <w:t xml:space="preserve">a e </w:t>
      </w:r>
      <w:proofErr w:type="spellStart"/>
      <w:proofErr w:type="gramStart"/>
      <w:r>
        <w:rPr>
          <w:rFonts w:ascii="Times New Roman"/>
          <w:i/>
          <w:color w:val="000000"/>
        </w:rPr>
        <w:t>ola</w:t>
      </w:r>
      <w:proofErr w:type="spellEnd"/>
      <w:proofErr w:type="gramEnd"/>
      <w:r>
        <w:rPr>
          <w:rFonts w:ascii="Times New Roman"/>
          <w:i/>
          <w:color w:val="000000"/>
        </w:rPr>
        <w:t xml:space="preserve"> e </w:t>
      </w:r>
      <w:proofErr w:type="spellStart"/>
      <w:r>
        <w:rPr>
          <w:rFonts w:ascii="Times New Roman"/>
          <w:i/>
          <w:color w:val="000000"/>
        </w:rPr>
        <w:t>sivi</w:t>
      </w:r>
      <w:proofErr w:type="spellEnd"/>
      <w:r>
        <w:rPr>
          <w:rFonts w:ascii="Times New Roman"/>
          <w:i/>
          <w:color w:val="000000"/>
        </w:rPr>
        <w:t>?</w:t>
      </w:r>
      <w:r>
        <w:rPr>
          <w:rFonts w:ascii="Times New Roman"/>
          <w:color w:val="000000"/>
        </w:rPr>
        <w:t xml:space="preserve"> (Did you find out the results of the examination?)</w:t>
      </w:r>
    </w:p>
    <w:p w:rsidR="00E00155" w:rsidRDefault="00AF4DC4">
      <w:pPr>
        <w:spacing w:after="0"/>
        <w:ind w:left="1320" w:hanging="360"/>
      </w:pPr>
      <w:bookmarkStart w:id="11" w:name="Par7"/>
      <w:bookmarkEnd w:id="10"/>
      <w:proofErr w:type="gramStart"/>
      <w:r>
        <w:rPr>
          <w:rFonts w:ascii="Times New Roman"/>
          <w:color w:val="000000"/>
        </w:rPr>
        <w:t xml:space="preserve">To discover </w:t>
      </w:r>
      <w:r>
        <w:rPr>
          <w:rFonts w:ascii="Times New Roman"/>
          <w:color w:val="000000"/>
        </w:rPr>
        <w:t>–</w:t>
      </w:r>
      <w:r>
        <w:rPr>
          <w:rFonts w:ascii="Times New Roman"/>
          <w:color w:val="000000"/>
        </w:rPr>
        <w:t xml:space="preserve"> </w:t>
      </w:r>
      <w:r>
        <w:rPr>
          <w:rFonts w:ascii="Times New Roman"/>
          <w:i/>
          <w:color w:val="000000"/>
        </w:rPr>
        <w:t>Na</w:t>
      </w:r>
      <w:r>
        <w:rPr>
          <w:rFonts w:ascii="Times New Roman"/>
          <w:i/>
          <w:color w:val="000000"/>
        </w:rPr>
        <w:t>’</w:t>
      </w:r>
      <w:r>
        <w:rPr>
          <w:rFonts w:ascii="Times New Roman"/>
          <w:i/>
          <w:color w:val="000000"/>
        </w:rPr>
        <w:t xml:space="preserve">e </w:t>
      </w:r>
      <w:r>
        <w:rPr>
          <w:rFonts w:ascii="Times New Roman"/>
          <w:i/>
          <w:color w:val="000000"/>
        </w:rPr>
        <w:t>‘</w:t>
      </w:r>
      <w:r>
        <w:rPr>
          <w:rFonts w:ascii="Times New Roman"/>
          <w:i/>
          <w:color w:val="000000"/>
        </w:rPr>
        <w:t xml:space="preserve">ilo </w:t>
      </w:r>
      <w:r>
        <w:rPr>
          <w:rFonts w:ascii="Times New Roman"/>
          <w:i/>
          <w:color w:val="000000"/>
        </w:rPr>
        <w:t>‘</w:t>
      </w:r>
      <w:r>
        <w:rPr>
          <w:rFonts w:ascii="Times New Roman"/>
          <w:i/>
          <w:color w:val="000000"/>
        </w:rPr>
        <w:t>e Sela ha koloa mahu</w:t>
      </w:r>
      <w:r>
        <w:rPr>
          <w:rFonts w:ascii="Times New Roman"/>
          <w:i/>
          <w:color w:val="000000"/>
        </w:rPr>
        <w:t>’</w:t>
      </w:r>
      <w:r>
        <w:rPr>
          <w:rFonts w:ascii="Times New Roman"/>
          <w:i/>
          <w:color w:val="000000"/>
        </w:rPr>
        <w:t>inga.</w:t>
      </w:r>
      <w:proofErr w:type="gramEnd"/>
      <w:r>
        <w:rPr>
          <w:rFonts w:ascii="Times New Roman"/>
          <w:color w:val="000000"/>
        </w:rPr>
        <w:t xml:space="preserve"> (Sela discovered a treasure)</w:t>
      </w:r>
    </w:p>
    <w:p w:rsidR="00E00155" w:rsidRDefault="00AF4DC4">
      <w:pPr>
        <w:spacing w:after="0"/>
        <w:ind w:left="1320" w:hanging="360"/>
      </w:pPr>
      <w:bookmarkStart w:id="12" w:name="Par8"/>
      <w:bookmarkEnd w:id="11"/>
      <w:r>
        <w:rPr>
          <w:rFonts w:ascii="Times New Roman"/>
          <w:color w:val="000000"/>
        </w:rPr>
        <w:t xml:space="preserve">To know </w:t>
      </w:r>
      <w:r>
        <w:rPr>
          <w:rFonts w:ascii="Times New Roman"/>
          <w:color w:val="000000"/>
        </w:rPr>
        <w:t>–</w:t>
      </w:r>
      <w:r>
        <w:rPr>
          <w:rFonts w:ascii="Times New Roman"/>
          <w:color w:val="000000"/>
        </w:rPr>
        <w:t xml:space="preserve"> </w:t>
      </w:r>
      <w:r>
        <w:rPr>
          <w:rFonts w:ascii="Times New Roman"/>
          <w:i/>
          <w:color w:val="000000"/>
        </w:rPr>
        <w:t>‘</w:t>
      </w:r>
      <w:r>
        <w:rPr>
          <w:rFonts w:ascii="Times New Roman"/>
          <w:i/>
          <w:color w:val="000000"/>
        </w:rPr>
        <w:t xml:space="preserve">Oku </w:t>
      </w:r>
      <w:r>
        <w:rPr>
          <w:rFonts w:ascii="Times New Roman"/>
          <w:i/>
          <w:color w:val="000000"/>
        </w:rPr>
        <w:t>‘</w:t>
      </w:r>
      <w:proofErr w:type="gramStart"/>
      <w:r>
        <w:rPr>
          <w:rFonts w:ascii="Times New Roman"/>
          <w:i/>
          <w:color w:val="000000"/>
        </w:rPr>
        <w:t>ilo</w:t>
      </w:r>
      <w:proofErr w:type="gramEnd"/>
      <w:r>
        <w:rPr>
          <w:rFonts w:ascii="Times New Roman"/>
          <w:i/>
          <w:color w:val="000000"/>
        </w:rPr>
        <w:t xml:space="preserve"> </w:t>
      </w:r>
      <w:r>
        <w:rPr>
          <w:rFonts w:ascii="Times New Roman"/>
          <w:i/>
          <w:color w:val="000000"/>
        </w:rPr>
        <w:t>‘</w:t>
      </w:r>
      <w:r>
        <w:rPr>
          <w:rFonts w:ascii="Times New Roman"/>
          <w:i/>
          <w:color w:val="000000"/>
        </w:rPr>
        <w:t xml:space="preserve">e Tevita </w:t>
      </w:r>
      <w:r>
        <w:rPr>
          <w:rFonts w:ascii="Times New Roman"/>
          <w:i/>
          <w:color w:val="000000"/>
        </w:rPr>
        <w:t>‘</w:t>
      </w:r>
      <w:r>
        <w:rPr>
          <w:rFonts w:ascii="Times New Roman"/>
          <w:i/>
          <w:color w:val="000000"/>
        </w:rPr>
        <w:t>a e ngaahi me</w:t>
      </w:r>
      <w:r>
        <w:rPr>
          <w:rFonts w:ascii="Times New Roman"/>
          <w:i/>
          <w:color w:val="000000"/>
        </w:rPr>
        <w:t>’</w:t>
      </w:r>
      <w:r>
        <w:rPr>
          <w:rFonts w:ascii="Times New Roman"/>
          <w:i/>
          <w:color w:val="000000"/>
        </w:rPr>
        <w:t>a lahi.</w:t>
      </w:r>
      <w:r>
        <w:rPr>
          <w:rFonts w:ascii="Times New Roman"/>
          <w:color w:val="000000"/>
        </w:rPr>
        <w:t xml:space="preserve"> (Tevita knows a lot)</w:t>
      </w:r>
    </w:p>
    <w:p w:rsidR="00E00155" w:rsidRDefault="00AF4DC4">
      <w:pPr>
        <w:spacing w:after="0"/>
        <w:ind w:left="1320" w:hanging="360"/>
      </w:pPr>
      <w:bookmarkStart w:id="13" w:name="Par9"/>
      <w:bookmarkEnd w:id="12"/>
      <w:r>
        <w:rPr>
          <w:rFonts w:ascii="Times New Roman"/>
          <w:color w:val="000000"/>
        </w:rPr>
        <w:t xml:space="preserve">To be well-informed or knowledgeable </w:t>
      </w:r>
      <w:r>
        <w:rPr>
          <w:rFonts w:ascii="Times New Roman"/>
          <w:color w:val="000000"/>
        </w:rPr>
        <w:t>–</w:t>
      </w:r>
      <w:r>
        <w:rPr>
          <w:rFonts w:ascii="Times New Roman"/>
          <w:color w:val="000000"/>
        </w:rPr>
        <w:t xml:space="preserve"> </w:t>
      </w:r>
      <w:proofErr w:type="gramStart"/>
      <w:r>
        <w:rPr>
          <w:rFonts w:ascii="Times New Roman"/>
          <w:i/>
          <w:color w:val="000000"/>
        </w:rPr>
        <w:t>Ko</w:t>
      </w:r>
      <w:proofErr w:type="gramEnd"/>
      <w:r>
        <w:rPr>
          <w:rFonts w:ascii="Times New Roman"/>
          <w:i/>
          <w:color w:val="000000"/>
        </w:rPr>
        <w:t xml:space="preserve"> e faiako </w:t>
      </w:r>
      <w:r>
        <w:rPr>
          <w:rFonts w:ascii="Times New Roman"/>
          <w:i/>
          <w:color w:val="000000"/>
        </w:rPr>
        <w:t>‘</w:t>
      </w:r>
      <w:r>
        <w:rPr>
          <w:rFonts w:ascii="Times New Roman"/>
          <w:i/>
          <w:color w:val="000000"/>
        </w:rPr>
        <w:t xml:space="preserve">ilo lahi </w:t>
      </w:r>
      <w:r>
        <w:rPr>
          <w:rFonts w:ascii="Times New Roman"/>
          <w:i/>
          <w:color w:val="000000"/>
        </w:rPr>
        <w:t>‘</w:t>
      </w:r>
      <w:r>
        <w:rPr>
          <w:rFonts w:ascii="Times New Roman"/>
          <w:i/>
          <w:color w:val="000000"/>
        </w:rPr>
        <w:t>a Seini</w:t>
      </w:r>
      <w:r>
        <w:rPr>
          <w:rFonts w:ascii="Times New Roman"/>
          <w:color w:val="000000"/>
        </w:rPr>
        <w:t xml:space="preserve"> (Seini is a well-informed teacher)</w:t>
      </w:r>
    </w:p>
    <w:p w:rsidR="00E00155" w:rsidRDefault="00AF4DC4">
      <w:pPr>
        <w:spacing w:after="0"/>
        <w:ind w:left="1320" w:hanging="360"/>
      </w:pPr>
      <w:bookmarkStart w:id="14" w:name="Par10"/>
      <w:bookmarkEnd w:id="13"/>
      <w:proofErr w:type="gramStart"/>
      <w:r>
        <w:rPr>
          <w:rFonts w:ascii="Times New Roman"/>
          <w:color w:val="000000"/>
        </w:rPr>
        <w:t xml:space="preserve">Knowledge or information </w:t>
      </w:r>
      <w:r>
        <w:rPr>
          <w:rFonts w:ascii="Times New Roman"/>
          <w:color w:val="000000"/>
        </w:rPr>
        <w:t>–</w:t>
      </w:r>
      <w:r>
        <w:rPr>
          <w:rFonts w:ascii="Times New Roman"/>
          <w:color w:val="000000"/>
        </w:rPr>
        <w:t xml:space="preserve"> </w:t>
      </w:r>
      <w:r>
        <w:rPr>
          <w:rFonts w:ascii="Times New Roman"/>
          <w:i/>
          <w:color w:val="000000"/>
        </w:rPr>
        <w:t>‘</w:t>
      </w:r>
      <w:proofErr w:type="spellStart"/>
      <w:r>
        <w:rPr>
          <w:rFonts w:ascii="Times New Roman"/>
          <w:i/>
          <w:color w:val="000000"/>
        </w:rPr>
        <w:t>ilo</w:t>
      </w:r>
      <w:proofErr w:type="spellEnd"/>
      <w:r>
        <w:rPr>
          <w:rFonts w:ascii="Times New Roman"/>
          <w:i/>
          <w:color w:val="000000"/>
        </w:rPr>
        <w:t xml:space="preserve"> </w:t>
      </w:r>
      <w:proofErr w:type="spellStart"/>
      <w:r>
        <w:rPr>
          <w:rFonts w:ascii="Times New Roman"/>
          <w:i/>
          <w:color w:val="000000"/>
        </w:rPr>
        <w:t>fakatufunga</w:t>
      </w:r>
      <w:proofErr w:type="spellEnd"/>
      <w:r>
        <w:rPr>
          <w:rFonts w:ascii="Times New Roman"/>
          <w:color w:val="000000"/>
        </w:rPr>
        <w:t>.</w:t>
      </w:r>
      <w:proofErr w:type="gramEnd"/>
      <w:r>
        <w:rPr>
          <w:rFonts w:ascii="Times New Roman"/>
          <w:color w:val="000000"/>
        </w:rPr>
        <w:t xml:space="preserve"> (</w:t>
      </w:r>
      <w:proofErr w:type="gramStart"/>
      <w:r>
        <w:rPr>
          <w:rFonts w:ascii="Times New Roman"/>
          <w:color w:val="000000"/>
        </w:rPr>
        <w:t>knowledge</w:t>
      </w:r>
      <w:proofErr w:type="gramEnd"/>
      <w:r>
        <w:rPr>
          <w:rFonts w:ascii="Times New Roman"/>
          <w:color w:val="000000"/>
        </w:rPr>
        <w:t xml:space="preserve"> of carpentry). (p. 728)</w:t>
      </w:r>
    </w:p>
    <w:p w:rsidR="00E00155" w:rsidRDefault="00AF4DC4">
      <w:pPr>
        <w:spacing w:after="0"/>
      </w:pPr>
      <w:bookmarkStart w:id="15" w:name="Par11"/>
      <w:bookmarkEnd w:id="6"/>
      <w:bookmarkEnd w:id="8"/>
      <w:bookmarkEnd w:id="14"/>
      <w:r>
        <w:rPr>
          <w:rFonts w:ascii="Times New Roman"/>
          <w:color w:val="000000"/>
        </w:rPr>
        <w:t xml:space="preserve">In brief, </w:t>
      </w:r>
      <w:r>
        <w:rPr>
          <w:rFonts w:ascii="Times New Roman"/>
          <w:i/>
          <w:color w:val="000000"/>
        </w:rPr>
        <w:t>‘</w:t>
      </w:r>
      <w:r>
        <w:rPr>
          <w:rFonts w:ascii="Times New Roman"/>
          <w:i/>
          <w:color w:val="000000"/>
        </w:rPr>
        <w:t>ilo</w:t>
      </w:r>
      <w:r>
        <w:rPr>
          <w:rFonts w:ascii="Times New Roman"/>
          <w:color w:val="000000"/>
        </w:rPr>
        <w:t xml:space="preserve"> refers to the process of discovering new knowledge as it is also about the knowledge itself.</w:t>
      </w:r>
    </w:p>
    <w:p w:rsidR="00E00155" w:rsidRDefault="00AF4DC4">
      <w:pPr>
        <w:spacing w:after="0"/>
      </w:pPr>
      <w:bookmarkStart w:id="16" w:name="Sec2"/>
      <w:bookmarkEnd w:id="4"/>
      <w:bookmarkEnd w:id="15"/>
      <w:r>
        <w:br/>
      </w:r>
    </w:p>
    <w:p w:rsidR="00E00155" w:rsidRDefault="00AF4DC4">
      <w:pPr>
        <w:spacing w:after="105"/>
      </w:pPr>
      <w:r>
        <w:rPr>
          <w:rFonts w:ascii="Georgia"/>
          <w:i/>
          <w:color w:val="000000"/>
          <w:sz w:val="36"/>
        </w:rPr>
        <w:t>‘</w:t>
      </w:r>
      <w:r>
        <w:rPr>
          <w:rFonts w:ascii="Georgia"/>
          <w:i/>
          <w:color w:val="000000"/>
          <w:sz w:val="36"/>
        </w:rPr>
        <w:t>Ilo</w:t>
      </w:r>
      <w:r>
        <w:rPr>
          <w:rFonts w:ascii="Georgia"/>
          <w:color w:val="000000"/>
          <w:sz w:val="36"/>
        </w:rPr>
        <w:t xml:space="preserve"> Is in the Discovery Process</w:t>
      </w:r>
    </w:p>
    <w:p w:rsidR="00E00155" w:rsidRDefault="00AF4DC4">
      <w:pPr>
        <w:spacing w:after="0"/>
      </w:pPr>
      <w:bookmarkStart w:id="17" w:name="Par12"/>
      <w:r>
        <w:rPr>
          <w:rFonts w:ascii="Times New Roman"/>
          <w:color w:val="000000"/>
        </w:rPr>
        <w:t xml:space="preserve">The process of finding, recognizing, and discovering, </w:t>
      </w:r>
      <w:proofErr w:type="gramStart"/>
      <w:r>
        <w:rPr>
          <w:rFonts w:ascii="Times New Roman"/>
          <w:i/>
          <w:color w:val="000000"/>
        </w:rPr>
        <w:t>‘</w:t>
      </w:r>
      <w:r>
        <w:rPr>
          <w:rFonts w:ascii="Times New Roman"/>
          <w:i/>
          <w:color w:val="000000"/>
        </w:rPr>
        <w:t>ilo</w:t>
      </w:r>
      <w:r>
        <w:rPr>
          <w:rFonts w:ascii="Times New Roman"/>
          <w:color w:val="000000"/>
        </w:rPr>
        <w:t>,</w:t>
      </w:r>
      <w:proofErr w:type="gramEnd"/>
      <w:r>
        <w:rPr>
          <w:rFonts w:ascii="Times New Roman"/>
          <w:color w:val="000000"/>
        </w:rPr>
        <w:t xml:space="preserve"> is a process that is intricately linked to the sociopolitical context. All </w:t>
      </w:r>
      <w:r>
        <w:rPr>
          <w:rFonts w:ascii="Times New Roman"/>
          <w:i/>
          <w:color w:val="000000"/>
        </w:rPr>
        <w:t>‘</w:t>
      </w:r>
      <w:proofErr w:type="gramStart"/>
      <w:r>
        <w:rPr>
          <w:rFonts w:ascii="Times New Roman"/>
          <w:i/>
          <w:color w:val="000000"/>
        </w:rPr>
        <w:t>ilo</w:t>
      </w:r>
      <w:proofErr w:type="gramEnd"/>
      <w:r>
        <w:rPr>
          <w:rFonts w:ascii="Times New Roman"/>
          <w:color w:val="000000"/>
        </w:rPr>
        <w:t xml:space="preserve"> in Tonga is ranked and classified and to some extent is structured along </w:t>
      </w:r>
      <w:r>
        <w:rPr>
          <w:rFonts w:ascii="Times New Roman"/>
          <w:color w:val="000000"/>
        </w:rPr>
        <w:lastRenderedPageBreak/>
        <w:t xml:space="preserve">similar lines to the traditional political structure of the country. For example, particular knowledge system about the sacred kava ceremony </w:t>
      </w:r>
      <w:proofErr w:type="gramStart"/>
      <w:r>
        <w:rPr>
          <w:rFonts w:ascii="Times New Roman"/>
          <w:color w:val="000000"/>
        </w:rPr>
        <w:t xml:space="preserve">( </w:t>
      </w:r>
      <w:proofErr w:type="spellStart"/>
      <w:r>
        <w:rPr>
          <w:rFonts w:ascii="Times New Roman"/>
          <w:i/>
          <w:color w:val="000000"/>
        </w:rPr>
        <w:t>taumafa</w:t>
      </w:r>
      <w:proofErr w:type="spellEnd"/>
      <w:proofErr w:type="gramEnd"/>
      <w:r>
        <w:rPr>
          <w:rFonts w:ascii="Times New Roman"/>
          <w:i/>
          <w:color w:val="000000"/>
        </w:rPr>
        <w:t xml:space="preserve"> kava</w:t>
      </w:r>
      <w:r>
        <w:rPr>
          <w:rFonts w:ascii="Times New Roman"/>
          <w:color w:val="000000"/>
        </w:rPr>
        <w:t xml:space="preserve">) is guarded by certain clans of </w:t>
      </w:r>
      <w:proofErr w:type="spellStart"/>
      <w:r>
        <w:rPr>
          <w:rFonts w:ascii="Times New Roman"/>
          <w:i/>
          <w:color w:val="000000"/>
        </w:rPr>
        <w:t>mat</w:t>
      </w:r>
      <w:r>
        <w:rPr>
          <w:rFonts w:ascii="Times New Roman"/>
          <w:i/>
          <w:color w:val="000000"/>
        </w:rPr>
        <w:t>ā</w:t>
      </w:r>
      <w:r>
        <w:rPr>
          <w:rFonts w:ascii="Times New Roman"/>
          <w:i/>
          <w:color w:val="000000"/>
        </w:rPr>
        <w:t>pule</w:t>
      </w:r>
      <w:proofErr w:type="spellEnd"/>
      <w:r>
        <w:rPr>
          <w:rFonts w:ascii="Times New Roman"/>
          <w:color w:val="000000"/>
        </w:rPr>
        <w:t xml:space="preserve"> or talking chiefs. The language, protocol, and traditions associated with the knowledge system of the sacred kava ceremony are specific, rich with tradition, and practiced by a selected number of </w:t>
      </w:r>
      <w:proofErr w:type="spellStart"/>
      <w:r>
        <w:rPr>
          <w:rFonts w:ascii="Times New Roman"/>
          <w:i/>
          <w:color w:val="000000"/>
        </w:rPr>
        <w:t>mat</w:t>
      </w:r>
      <w:r>
        <w:rPr>
          <w:rFonts w:ascii="Times New Roman"/>
          <w:i/>
          <w:color w:val="000000"/>
        </w:rPr>
        <w:t>ā</w:t>
      </w:r>
      <w:r>
        <w:rPr>
          <w:rFonts w:ascii="Times New Roman"/>
          <w:i/>
          <w:color w:val="000000"/>
        </w:rPr>
        <w:t>pule</w:t>
      </w:r>
      <w:proofErr w:type="spellEnd"/>
      <w:r>
        <w:rPr>
          <w:rFonts w:ascii="Times New Roman"/>
          <w:color w:val="000000"/>
        </w:rPr>
        <w:t xml:space="preserve">. The process of discovering, finding out, and knowing about this sacred ritual is accessible at two key platforms. As this knowledge is taught in the formal school curriculum, every student in Tonga should be able to recognize features and follow through the protocol of the kava ceremony. However, to know and to become knowledgeable and well informed about the </w:t>
      </w:r>
      <w:proofErr w:type="spellStart"/>
      <w:r>
        <w:rPr>
          <w:rFonts w:ascii="Times New Roman"/>
          <w:i/>
          <w:color w:val="000000"/>
        </w:rPr>
        <w:t>taumafa</w:t>
      </w:r>
      <w:proofErr w:type="spellEnd"/>
      <w:r>
        <w:rPr>
          <w:rFonts w:ascii="Times New Roman"/>
          <w:color w:val="000000"/>
        </w:rPr>
        <w:t xml:space="preserve"> kava ceremony, this knowing is only accessible to a few people within defined clans.</w:t>
      </w:r>
    </w:p>
    <w:p w:rsidR="00E00155" w:rsidRDefault="00AF4DC4">
      <w:pPr>
        <w:spacing w:after="0"/>
      </w:pPr>
      <w:bookmarkStart w:id="18" w:name="Par13"/>
      <w:bookmarkEnd w:id="17"/>
      <w:r>
        <w:rPr>
          <w:rFonts w:ascii="Times New Roman"/>
          <w:color w:val="000000"/>
        </w:rPr>
        <w:t xml:space="preserve">The process of discovering, of finding out, and of knowing is to some extent defined by the knowledge itself and the person seeking that knowledge. For example, there </w:t>
      </w:r>
      <w:proofErr w:type="gramStart"/>
      <w:r>
        <w:rPr>
          <w:rFonts w:ascii="Times New Roman"/>
          <w:color w:val="000000"/>
        </w:rPr>
        <w:t>are</w:t>
      </w:r>
      <w:proofErr w:type="gramEnd"/>
      <w:r>
        <w:rPr>
          <w:rFonts w:ascii="Times New Roman"/>
          <w:color w:val="000000"/>
        </w:rPr>
        <w:t xml:space="preserve"> knowledge systems associated with traditional medicine that are often guarded by a clan or family group. There are beliefs often associated with this kind of knowledge that relates to how the clan acquired or come to know of the medicine. Further to this, there are often beliefs about usage of the knowledge and about protection and precautions regarding the use of the knowledge. Seeking of this type of knowledge then is only accessible to defined persons within a clan and remains closed to general public.</w:t>
      </w:r>
    </w:p>
    <w:p w:rsidR="00E00155" w:rsidRDefault="00AF4DC4">
      <w:pPr>
        <w:spacing w:after="0"/>
      </w:pPr>
      <w:bookmarkStart w:id="19" w:name="Par14"/>
      <w:bookmarkEnd w:id="18"/>
      <w:r>
        <w:rPr>
          <w:rFonts w:ascii="Times New Roman"/>
          <w:color w:val="000000"/>
        </w:rPr>
        <w:t xml:space="preserve">However, when knowledge is clearly accessible to all the process of discovering, finding </w:t>
      </w:r>
      <w:proofErr w:type="gramStart"/>
      <w:r>
        <w:rPr>
          <w:rFonts w:ascii="Times New Roman"/>
          <w:color w:val="000000"/>
        </w:rPr>
        <w:t>out,</w:t>
      </w:r>
      <w:proofErr w:type="gramEnd"/>
      <w:r>
        <w:rPr>
          <w:rFonts w:ascii="Times New Roman"/>
          <w:color w:val="000000"/>
        </w:rPr>
        <w:t xml:space="preserve"> and knowing is again linked to Tongan way of thinking. </w:t>
      </w:r>
      <w:proofErr w:type="spellStart"/>
      <w:r>
        <w:rPr>
          <w:rFonts w:ascii="Times New Roman"/>
          <w:color w:val="000000"/>
        </w:rPr>
        <w:t>Taufe</w:t>
      </w:r>
      <w:r>
        <w:rPr>
          <w:rFonts w:ascii="Times New Roman"/>
          <w:color w:val="000000"/>
        </w:rPr>
        <w:t>’</w:t>
      </w:r>
      <w:r>
        <w:rPr>
          <w:rFonts w:ascii="Times New Roman"/>
          <w:color w:val="000000"/>
        </w:rPr>
        <w:t>ulungaki</w:t>
      </w:r>
      <w:proofErr w:type="spellEnd"/>
      <w:r>
        <w:rPr>
          <w:rFonts w:ascii="Times New Roman"/>
          <w:color w:val="000000"/>
        </w:rPr>
        <w:t xml:space="preserve"> </w:t>
      </w:r>
      <w:proofErr w:type="gramStart"/>
      <w:r>
        <w:rPr>
          <w:rFonts w:ascii="Times New Roman"/>
          <w:color w:val="000000"/>
        </w:rPr>
        <w:t xml:space="preserve">( </w:t>
      </w:r>
      <w:proofErr w:type="gramEnd"/>
      <w:r>
        <w:fldChar w:fldCharType="begin"/>
      </w:r>
      <w:r>
        <w:instrText xml:space="preserve"> HYPERLINK \l "CR4" \h </w:instrText>
      </w:r>
      <w:r>
        <w:fldChar w:fldCharType="separate"/>
      </w:r>
      <w:r>
        <w:rPr>
          <w:rStyle w:val="Hyperlink"/>
          <w:rFonts w:ascii="Times New Roman"/>
          <w:i/>
          <w:color w:val="0000FF"/>
        </w:rPr>
        <w:t>2009</w:t>
      </w:r>
      <w:r>
        <w:rPr>
          <w:rStyle w:val="Hyperlink"/>
          <w:rFonts w:ascii="Times New Roman"/>
          <w:i/>
          <w:color w:val="0000FF"/>
        </w:rPr>
        <w:fldChar w:fldCharType="end"/>
      </w:r>
      <w:r>
        <w:rPr>
          <w:rFonts w:ascii="Times New Roman"/>
          <w:color w:val="000000"/>
        </w:rPr>
        <w:t>) describes Pacific people</w:t>
      </w:r>
      <w:r>
        <w:rPr>
          <w:rFonts w:ascii="Times New Roman"/>
          <w:color w:val="000000"/>
        </w:rPr>
        <w:t>’</w:t>
      </w:r>
      <w:r>
        <w:rPr>
          <w:rFonts w:ascii="Times New Roman"/>
          <w:color w:val="000000"/>
        </w:rPr>
        <w:t xml:space="preserve">s ways of thinking to be </w:t>
      </w:r>
      <w:r>
        <w:rPr>
          <w:rFonts w:ascii="Times New Roman"/>
          <w:color w:val="000000"/>
        </w:rPr>
        <w:t>“</w:t>
      </w:r>
      <w:r>
        <w:rPr>
          <w:rFonts w:ascii="Times New Roman"/>
          <w:color w:val="000000"/>
        </w:rPr>
        <w:t>creative, holistic and spatial; divergent instead of linear logical; interpersonal, which favours groups activities, spoken over written language, and demonstration and doing rather than verbal direction; and kinesthetic, which lends itself to physical activities.</w:t>
      </w:r>
      <w:r>
        <w:rPr>
          <w:rFonts w:ascii="Times New Roman"/>
          <w:color w:val="000000"/>
        </w:rPr>
        <w:t>”</w:t>
      </w:r>
      <w:r>
        <w:rPr>
          <w:rFonts w:ascii="Times New Roman"/>
          <w:color w:val="000000"/>
        </w:rPr>
        <w:t xml:space="preserve"> (p. 15). Further to this, </w:t>
      </w:r>
      <w:proofErr w:type="spellStart"/>
      <w:r>
        <w:rPr>
          <w:rFonts w:ascii="Times New Roman"/>
          <w:color w:val="000000"/>
        </w:rPr>
        <w:t>Taufe</w:t>
      </w:r>
      <w:r>
        <w:rPr>
          <w:rFonts w:ascii="Times New Roman"/>
          <w:color w:val="000000"/>
        </w:rPr>
        <w:t>’</w:t>
      </w:r>
      <w:r>
        <w:rPr>
          <w:rFonts w:ascii="Times New Roman"/>
          <w:color w:val="000000"/>
        </w:rPr>
        <w:t>ulungaki</w:t>
      </w:r>
      <w:proofErr w:type="spellEnd"/>
      <w:r>
        <w:rPr>
          <w:rFonts w:ascii="Times New Roman"/>
          <w:color w:val="000000"/>
        </w:rPr>
        <w:t xml:space="preserve"> </w:t>
      </w:r>
      <w:proofErr w:type="gramStart"/>
      <w:r>
        <w:rPr>
          <w:rFonts w:ascii="Times New Roman"/>
          <w:color w:val="000000"/>
        </w:rPr>
        <w:t xml:space="preserve">( </w:t>
      </w:r>
      <w:proofErr w:type="gramEnd"/>
      <w:r>
        <w:fldChar w:fldCharType="begin"/>
      </w:r>
      <w:r>
        <w:instrText xml:space="preserve"> HYPERLINK \l "CR4" \h </w:instrText>
      </w:r>
      <w:r>
        <w:fldChar w:fldCharType="separate"/>
      </w:r>
      <w:r>
        <w:rPr>
          <w:rStyle w:val="Hyperlink"/>
          <w:rFonts w:ascii="Times New Roman"/>
          <w:i/>
          <w:color w:val="0000FF"/>
        </w:rPr>
        <w:t>2009</w:t>
      </w:r>
      <w:r>
        <w:rPr>
          <w:rStyle w:val="Hyperlink"/>
          <w:rFonts w:ascii="Times New Roman"/>
          <w:i/>
          <w:color w:val="0000FF"/>
        </w:rPr>
        <w:fldChar w:fldCharType="end"/>
      </w:r>
      <w:r>
        <w:rPr>
          <w:rFonts w:ascii="Times New Roman"/>
          <w:color w:val="000000"/>
        </w:rPr>
        <w:t xml:space="preserve">) argues that the </w:t>
      </w:r>
      <w:r>
        <w:rPr>
          <w:rFonts w:ascii="Times New Roman"/>
          <w:color w:val="000000"/>
        </w:rPr>
        <w:t>“</w:t>
      </w:r>
      <w:r>
        <w:rPr>
          <w:rFonts w:ascii="Times New Roman"/>
          <w:color w:val="000000"/>
        </w:rPr>
        <w:t xml:space="preserve">common learning strategies that emerge from this specific cultural context are: observation, imitation, listening, participation, and asking. </w:t>
      </w:r>
      <w:proofErr w:type="gramStart"/>
      <w:r>
        <w:rPr>
          <w:rFonts w:ascii="Times New Roman"/>
          <w:color w:val="000000"/>
        </w:rPr>
        <w:t>The questions are of the information seeking-type and to obtain technical advice</w:t>
      </w:r>
      <w:r>
        <w:rPr>
          <w:rFonts w:ascii="Times New Roman"/>
          <w:color w:val="000000"/>
        </w:rPr>
        <w:t>”</w:t>
      </w:r>
      <w:r>
        <w:rPr>
          <w:rFonts w:ascii="Times New Roman"/>
          <w:color w:val="000000"/>
        </w:rPr>
        <w:t xml:space="preserve"> (p. 15).</w:t>
      </w:r>
      <w:proofErr w:type="gramEnd"/>
      <w:r>
        <w:rPr>
          <w:rFonts w:ascii="Times New Roman"/>
          <w:color w:val="000000"/>
        </w:rPr>
        <w:t xml:space="preserve"> What this highlights is that the act of </w:t>
      </w:r>
      <w:r>
        <w:rPr>
          <w:rFonts w:ascii="Times New Roman"/>
          <w:i/>
          <w:color w:val="000000"/>
        </w:rPr>
        <w:t>‘</w:t>
      </w:r>
      <w:r>
        <w:rPr>
          <w:rFonts w:ascii="Times New Roman"/>
          <w:i/>
          <w:color w:val="000000"/>
        </w:rPr>
        <w:t>ilo</w:t>
      </w:r>
      <w:r>
        <w:rPr>
          <w:rFonts w:ascii="Times New Roman"/>
          <w:color w:val="000000"/>
        </w:rPr>
        <w:t xml:space="preserve"> in the process of discovering is about observation, listening, modeling, and joining in the processes. The </w:t>
      </w:r>
      <w:r>
        <w:rPr>
          <w:rFonts w:ascii="Times New Roman"/>
          <w:i/>
          <w:color w:val="000000"/>
        </w:rPr>
        <w:t>‘</w:t>
      </w:r>
      <w:r>
        <w:rPr>
          <w:rFonts w:ascii="Times New Roman"/>
          <w:i/>
          <w:color w:val="000000"/>
        </w:rPr>
        <w:t>ilo</w:t>
      </w:r>
      <w:r>
        <w:rPr>
          <w:rFonts w:ascii="Times New Roman"/>
          <w:color w:val="000000"/>
        </w:rPr>
        <w:t xml:space="preserve"> process of discovering also involves seeking technical advice, practical to do type of skills and with practical participation in the learning. When carefully examined, this process of </w:t>
      </w:r>
      <w:r>
        <w:rPr>
          <w:rFonts w:ascii="Times New Roman"/>
          <w:color w:val="000000"/>
        </w:rPr>
        <w:t>‘</w:t>
      </w:r>
      <w:r>
        <w:rPr>
          <w:rFonts w:ascii="Times New Roman"/>
          <w:color w:val="000000"/>
        </w:rPr>
        <w:t xml:space="preserve">ilo or discovering new information is closely associated with technical and vocational programs offered as an alternative pathway to often heavy academic curriculum in Pacific schools. The </w:t>
      </w:r>
      <w:r>
        <w:rPr>
          <w:rFonts w:ascii="Times New Roman"/>
          <w:i/>
          <w:color w:val="000000"/>
        </w:rPr>
        <w:t>‘</w:t>
      </w:r>
      <w:r>
        <w:rPr>
          <w:rFonts w:ascii="Times New Roman"/>
          <w:i/>
          <w:color w:val="000000"/>
        </w:rPr>
        <w:t>ilo</w:t>
      </w:r>
      <w:r>
        <w:rPr>
          <w:rFonts w:ascii="Times New Roman"/>
          <w:color w:val="000000"/>
        </w:rPr>
        <w:t xml:space="preserve"> process of discovery is practiced in the informal learning sphere as people continue to learn and gain </w:t>
      </w:r>
      <w:r>
        <w:rPr>
          <w:rFonts w:ascii="Times New Roman"/>
          <w:i/>
          <w:color w:val="000000"/>
        </w:rPr>
        <w:t>‘</w:t>
      </w:r>
      <w:r>
        <w:rPr>
          <w:rFonts w:ascii="Times New Roman"/>
          <w:i/>
          <w:color w:val="000000"/>
        </w:rPr>
        <w:t>ilo</w:t>
      </w:r>
      <w:r>
        <w:rPr>
          <w:rFonts w:ascii="Times New Roman"/>
          <w:color w:val="000000"/>
        </w:rPr>
        <w:t xml:space="preserve"> about fishing, agriculture, farming, weaving, carving, and other traditional crafts.</w:t>
      </w:r>
    </w:p>
    <w:p w:rsidR="00E00155" w:rsidRDefault="00AF4DC4">
      <w:pPr>
        <w:spacing w:after="0"/>
      </w:pPr>
      <w:bookmarkStart w:id="20" w:name="Sec3"/>
      <w:bookmarkEnd w:id="16"/>
      <w:bookmarkEnd w:id="19"/>
      <w:r>
        <w:br/>
      </w:r>
    </w:p>
    <w:p w:rsidR="00E00155" w:rsidRDefault="00AF4DC4">
      <w:pPr>
        <w:spacing w:after="105"/>
      </w:pPr>
      <w:r>
        <w:rPr>
          <w:rFonts w:ascii="Georgia"/>
          <w:i/>
          <w:color w:val="000000"/>
          <w:sz w:val="36"/>
        </w:rPr>
        <w:t>‘</w:t>
      </w:r>
      <w:r>
        <w:rPr>
          <w:rFonts w:ascii="Georgia"/>
          <w:i/>
          <w:color w:val="000000"/>
          <w:sz w:val="36"/>
        </w:rPr>
        <w:t>Ilo</w:t>
      </w:r>
      <w:r>
        <w:rPr>
          <w:rFonts w:ascii="Georgia"/>
          <w:color w:val="000000"/>
          <w:sz w:val="36"/>
        </w:rPr>
        <w:t xml:space="preserve"> Is in the Knowledge System</w:t>
      </w:r>
    </w:p>
    <w:p w:rsidR="00E00155" w:rsidRDefault="00AF4DC4">
      <w:pPr>
        <w:spacing w:after="0"/>
      </w:pPr>
      <w:bookmarkStart w:id="21" w:name="Par15"/>
      <w:r>
        <w:rPr>
          <w:rFonts w:ascii="Times New Roman"/>
          <w:color w:val="000000"/>
        </w:rPr>
        <w:t xml:space="preserve">There is an intrinsic value placed on </w:t>
      </w:r>
      <w:r>
        <w:rPr>
          <w:rFonts w:ascii="Times New Roman"/>
          <w:i/>
          <w:color w:val="000000"/>
        </w:rPr>
        <w:t>‘</w:t>
      </w:r>
      <w:r>
        <w:rPr>
          <w:rFonts w:ascii="Times New Roman"/>
          <w:i/>
          <w:color w:val="000000"/>
        </w:rPr>
        <w:t>ilo</w:t>
      </w:r>
      <w:r>
        <w:rPr>
          <w:rFonts w:ascii="Times New Roman"/>
          <w:color w:val="000000"/>
        </w:rPr>
        <w:t xml:space="preserve"> as a knowledge system. </w:t>
      </w:r>
      <w:r>
        <w:rPr>
          <w:rFonts w:ascii="Times New Roman"/>
          <w:i/>
          <w:color w:val="000000"/>
        </w:rPr>
        <w:t>‘</w:t>
      </w:r>
      <w:r>
        <w:rPr>
          <w:rFonts w:ascii="Times New Roman"/>
          <w:i/>
          <w:color w:val="000000"/>
        </w:rPr>
        <w:t>Ilo</w:t>
      </w:r>
      <w:r>
        <w:rPr>
          <w:rFonts w:ascii="Times New Roman"/>
          <w:color w:val="000000"/>
        </w:rPr>
        <w:t xml:space="preserve"> is worthwhile and valued particularly when it is considered as being useful for the nation and for others. Education is seen as a place where parents invest time and money for their children to acquire </w:t>
      </w:r>
      <w:r>
        <w:rPr>
          <w:rFonts w:ascii="Times New Roman"/>
          <w:i/>
          <w:color w:val="000000"/>
        </w:rPr>
        <w:t>‘</w:t>
      </w:r>
      <w:proofErr w:type="gramStart"/>
      <w:r>
        <w:rPr>
          <w:rFonts w:ascii="Times New Roman"/>
          <w:i/>
          <w:color w:val="000000"/>
        </w:rPr>
        <w:t>ilo</w:t>
      </w:r>
      <w:proofErr w:type="gramEnd"/>
      <w:r>
        <w:rPr>
          <w:rFonts w:ascii="Times New Roman"/>
          <w:i/>
          <w:color w:val="000000"/>
        </w:rPr>
        <w:t>,</w:t>
      </w:r>
      <w:r>
        <w:rPr>
          <w:rFonts w:ascii="Times New Roman"/>
          <w:color w:val="000000"/>
        </w:rPr>
        <w:t xml:space="preserve"> so that they may earn a livelihood and meet cultural obligations. For Tongans, </w:t>
      </w:r>
      <w:r>
        <w:rPr>
          <w:rFonts w:ascii="Times New Roman"/>
          <w:i/>
          <w:color w:val="000000"/>
        </w:rPr>
        <w:t>‘</w:t>
      </w:r>
      <w:r>
        <w:rPr>
          <w:rFonts w:ascii="Times New Roman"/>
          <w:i/>
          <w:color w:val="000000"/>
        </w:rPr>
        <w:t>ilo</w:t>
      </w:r>
      <w:r>
        <w:rPr>
          <w:rFonts w:ascii="Times New Roman"/>
          <w:color w:val="000000"/>
        </w:rPr>
        <w:t xml:space="preserve"> has to be worthwhile and useful for their families and their communities.</w:t>
      </w:r>
    </w:p>
    <w:p w:rsidR="00E00155" w:rsidRDefault="00AF4DC4">
      <w:pPr>
        <w:spacing w:after="0"/>
      </w:pPr>
      <w:bookmarkStart w:id="22" w:name="Par16"/>
      <w:bookmarkEnd w:id="21"/>
      <w:r>
        <w:rPr>
          <w:rFonts w:ascii="Times New Roman"/>
          <w:color w:val="000000"/>
        </w:rPr>
        <w:t xml:space="preserve">In Tongan context, what is considered knowledge and </w:t>
      </w:r>
      <w:r>
        <w:rPr>
          <w:rFonts w:ascii="Times New Roman"/>
          <w:i/>
          <w:color w:val="000000"/>
        </w:rPr>
        <w:t>‘</w:t>
      </w:r>
      <w:r>
        <w:rPr>
          <w:rFonts w:ascii="Times New Roman"/>
          <w:i/>
          <w:color w:val="000000"/>
        </w:rPr>
        <w:t>ilo</w:t>
      </w:r>
      <w:r>
        <w:rPr>
          <w:rFonts w:ascii="Times New Roman"/>
          <w:color w:val="000000"/>
        </w:rPr>
        <w:t xml:space="preserve"> is a body of knowledge that has been tested over time, critiqued and validated through collaboration and consensus. </w:t>
      </w:r>
      <w:r>
        <w:rPr>
          <w:rFonts w:ascii="Times New Roman"/>
          <w:i/>
          <w:color w:val="000000"/>
        </w:rPr>
        <w:t>‘</w:t>
      </w:r>
      <w:r>
        <w:rPr>
          <w:rFonts w:ascii="Times New Roman"/>
          <w:i/>
          <w:color w:val="000000"/>
        </w:rPr>
        <w:t>Ilo</w:t>
      </w:r>
      <w:r>
        <w:rPr>
          <w:rFonts w:ascii="Times New Roman"/>
          <w:color w:val="000000"/>
        </w:rPr>
        <w:t xml:space="preserve"> as a body of knowledge is also recognized to be susceptible to changes over time.</w:t>
      </w:r>
    </w:p>
    <w:p w:rsidR="00E00155" w:rsidRDefault="00AF4DC4">
      <w:pPr>
        <w:spacing w:after="0"/>
      </w:pPr>
      <w:bookmarkStart w:id="23" w:name="Par17"/>
      <w:bookmarkEnd w:id="22"/>
      <w:r>
        <w:rPr>
          <w:rFonts w:ascii="Times New Roman"/>
          <w:color w:val="000000"/>
        </w:rPr>
        <w:t xml:space="preserve">There is a range of knowledge system present within contemporary Tongan culture. Like many other Polynesian cultures, Tongan culture through Christianity, education, and </w:t>
      </w:r>
      <w:r>
        <w:rPr>
          <w:rFonts w:ascii="Times New Roman"/>
          <w:color w:val="000000"/>
        </w:rPr>
        <w:t>“</w:t>
      </w:r>
      <w:r>
        <w:rPr>
          <w:rFonts w:ascii="Times New Roman"/>
          <w:color w:val="000000"/>
        </w:rPr>
        <w:t>development</w:t>
      </w:r>
      <w:r>
        <w:rPr>
          <w:rFonts w:ascii="Times New Roman"/>
          <w:color w:val="000000"/>
        </w:rPr>
        <w:t>”</w:t>
      </w:r>
      <w:r>
        <w:rPr>
          <w:rFonts w:ascii="Times New Roman"/>
          <w:color w:val="000000"/>
        </w:rPr>
        <w:t xml:space="preserve"> has evolved and lost a number of traditional knowledge systems. The loss of some traditional knowledge systems </w:t>
      </w:r>
      <w:r>
        <w:rPr>
          <w:rFonts w:ascii="Times New Roman"/>
          <w:color w:val="000000"/>
        </w:rPr>
        <w:lastRenderedPageBreak/>
        <w:t xml:space="preserve">has been due to decline in usage of the knowledge, changes in environment limiting access to natural products needed in the preservation of some knowledge systems, and change in beliefs regarding certain practices and </w:t>
      </w:r>
      <w:r>
        <w:rPr>
          <w:rFonts w:ascii="Times New Roman"/>
          <w:i/>
          <w:color w:val="000000"/>
        </w:rPr>
        <w:t>‘</w:t>
      </w:r>
      <w:r>
        <w:rPr>
          <w:rFonts w:ascii="Times New Roman"/>
          <w:i/>
          <w:color w:val="000000"/>
        </w:rPr>
        <w:t>ilo</w:t>
      </w:r>
      <w:r>
        <w:rPr>
          <w:rFonts w:ascii="Times New Roman"/>
          <w:color w:val="000000"/>
        </w:rPr>
        <w:t>.</w:t>
      </w:r>
    </w:p>
    <w:p w:rsidR="00E00155" w:rsidRDefault="00AF4DC4">
      <w:pPr>
        <w:spacing w:after="0"/>
      </w:pPr>
      <w:bookmarkStart w:id="24" w:name="Par18"/>
      <w:bookmarkEnd w:id="23"/>
      <w:r>
        <w:rPr>
          <w:rFonts w:ascii="Times New Roman"/>
          <w:color w:val="000000"/>
        </w:rPr>
        <w:t xml:space="preserve">Tonga has a number of traditional knowledge systems (Fua et al. </w:t>
      </w:r>
      <w:hyperlink w:anchor="CR2">
        <w:r>
          <w:rPr>
            <w:rStyle w:val="Hyperlink"/>
            <w:rFonts w:ascii="Times New Roman"/>
            <w:i/>
            <w:color w:val="0000FF"/>
          </w:rPr>
          <w:t>2011</w:t>
        </w:r>
      </w:hyperlink>
      <w:r>
        <w:rPr>
          <w:rFonts w:ascii="Times New Roman"/>
          <w:color w:val="000000"/>
        </w:rPr>
        <w:t>) that include:</w:t>
      </w:r>
    </w:p>
    <w:p w:rsidR="00E00155" w:rsidRDefault="00AF4DC4">
      <w:pPr>
        <w:spacing w:after="0"/>
        <w:ind w:left="1320" w:hanging="360"/>
      </w:pPr>
      <w:bookmarkStart w:id="25" w:name="Par19"/>
      <w:r>
        <w:rPr>
          <w:rFonts w:ascii="Times New Roman"/>
          <w:color w:val="000000"/>
        </w:rPr>
        <w:t xml:space="preserve">Time </w:t>
      </w:r>
      <w:r>
        <w:rPr>
          <w:rFonts w:ascii="Times New Roman"/>
          <w:color w:val="000000"/>
        </w:rPr>
        <w:t>–</w:t>
      </w:r>
      <w:r>
        <w:rPr>
          <w:rFonts w:ascii="Times New Roman"/>
          <w:color w:val="000000"/>
        </w:rPr>
        <w:t xml:space="preserve"> traditional time is based on reading signs of nature (sun, moon, stars) and behaviors of animals such as birds and insects.</w:t>
      </w:r>
    </w:p>
    <w:p w:rsidR="00E00155" w:rsidRDefault="00AF4DC4">
      <w:pPr>
        <w:spacing w:after="0"/>
        <w:ind w:left="1320" w:hanging="360"/>
      </w:pPr>
      <w:bookmarkStart w:id="26" w:name="Par20"/>
      <w:bookmarkEnd w:id="25"/>
      <w:r>
        <w:rPr>
          <w:rFonts w:ascii="Times New Roman"/>
          <w:color w:val="000000"/>
        </w:rPr>
        <w:t xml:space="preserve">Beliefs and psychic knowledge </w:t>
      </w:r>
      <w:r>
        <w:rPr>
          <w:rFonts w:ascii="Times New Roman"/>
          <w:color w:val="000000"/>
        </w:rPr>
        <w:t>–</w:t>
      </w:r>
      <w:r>
        <w:rPr>
          <w:rFonts w:ascii="Times New Roman"/>
          <w:color w:val="000000"/>
        </w:rPr>
        <w:t xml:space="preserve"> beliefs about dreams, signs, and natural phenomena still play a strong influence in Tonga</w:t>
      </w:r>
      <w:r>
        <w:rPr>
          <w:rFonts w:ascii="Times New Roman"/>
          <w:color w:val="000000"/>
        </w:rPr>
        <w:t>’</w:t>
      </w:r>
      <w:r>
        <w:rPr>
          <w:rFonts w:ascii="Times New Roman"/>
          <w:color w:val="000000"/>
        </w:rPr>
        <w:t>s psyche.</w:t>
      </w:r>
    </w:p>
    <w:p w:rsidR="00E00155" w:rsidRDefault="00AF4DC4">
      <w:pPr>
        <w:spacing w:after="0"/>
        <w:ind w:left="1320" w:hanging="360"/>
      </w:pPr>
      <w:bookmarkStart w:id="27" w:name="Par21"/>
      <w:bookmarkEnd w:id="26"/>
      <w:r>
        <w:rPr>
          <w:rFonts w:ascii="Times New Roman"/>
          <w:color w:val="000000"/>
        </w:rPr>
        <w:t xml:space="preserve">Music </w:t>
      </w:r>
      <w:r>
        <w:rPr>
          <w:rFonts w:ascii="Times New Roman"/>
          <w:color w:val="000000"/>
        </w:rPr>
        <w:t>–</w:t>
      </w:r>
      <w:r>
        <w:rPr>
          <w:rFonts w:ascii="Times New Roman"/>
          <w:color w:val="000000"/>
        </w:rPr>
        <w:t xml:space="preserve"> traditional knowledge about the use of metaphors and imagery in music and composition are still in use, but also evident are influences of new forms and knowledge of music.</w:t>
      </w:r>
    </w:p>
    <w:p w:rsidR="00E00155" w:rsidRDefault="00AF4DC4">
      <w:pPr>
        <w:spacing w:after="0"/>
        <w:ind w:left="1320" w:hanging="360"/>
      </w:pPr>
      <w:bookmarkStart w:id="28" w:name="Par22"/>
      <w:bookmarkEnd w:id="27"/>
      <w:r>
        <w:rPr>
          <w:rFonts w:ascii="Times New Roman"/>
          <w:color w:val="000000"/>
        </w:rPr>
        <w:t xml:space="preserve">Dance </w:t>
      </w:r>
      <w:r>
        <w:rPr>
          <w:rFonts w:ascii="Times New Roman"/>
          <w:color w:val="000000"/>
        </w:rPr>
        <w:t>–</w:t>
      </w:r>
      <w:r>
        <w:rPr>
          <w:rFonts w:ascii="Times New Roman"/>
          <w:color w:val="000000"/>
        </w:rPr>
        <w:t xml:space="preserve"> there is a range of dances that are still being practiced with some dances inherited from other Pacific countries that were under the Tongan Empire prior to European contact (eighteenth century).</w:t>
      </w:r>
    </w:p>
    <w:p w:rsidR="00E00155" w:rsidRDefault="00AF4DC4">
      <w:pPr>
        <w:spacing w:after="0"/>
        <w:ind w:left="1320" w:hanging="360"/>
      </w:pPr>
      <w:bookmarkStart w:id="29" w:name="Par23"/>
      <w:bookmarkEnd w:id="28"/>
      <w:r>
        <w:rPr>
          <w:rFonts w:ascii="Times New Roman"/>
          <w:color w:val="000000"/>
        </w:rPr>
        <w:t xml:space="preserve">Agriculture </w:t>
      </w:r>
      <w:r>
        <w:rPr>
          <w:rFonts w:ascii="Times New Roman"/>
          <w:color w:val="000000"/>
        </w:rPr>
        <w:t>–</w:t>
      </w:r>
      <w:r>
        <w:rPr>
          <w:rFonts w:ascii="Times New Roman"/>
          <w:color w:val="000000"/>
        </w:rPr>
        <w:t xml:space="preserve"> knowledge systems surrounding planting, harvesting, and conservation methods are still practiced with agriculture being one of the main sources of income for the country.</w:t>
      </w:r>
    </w:p>
    <w:p w:rsidR="00E00155" w:rsidRDefault="00AF4DC4">
      <w:pPr>
        <w:spacing w:after="0"/>
        <w:ind w:left="1320" w:hanging="360"/>
      </w:pPr>
      <w:bookmarkStart w:id="30" w:name="Par24"/>
      <w:bookmarkEnd w:id="29"/>
      <w:r>
        <w:rPr>
          <w:rFonts w:ascii="Times New Roman"/>
          <w:color w:val="000000"/>
        </w:rPr>
        <w:t xml:space="preserve">Fishing </w:t>
      </w:r>
      <w:r>
        <w:rPr>
          <w:rFonts w:ascii="Times New Roman"/>
          <w:color w:val="000000"/>
        </w:rPr>
        <w:t>–</w:t>
      </w:r>
      <w:r>
        <w:rPr>
          <w:rFonts w:ascii="Times New Roman"/>
          <w:color w:val="000000"/>
        </w:rPr>
        <w:t xml:space="preserve"> although there are some signs of decline in the knowledge system associated with fishing, there still remain strong practices of traditional knowledge and contemporary knowledge added to fishing in both reef and ocean waters.</w:t>
      </w:r>
    </w:p>
    <w:p w:rsidR="00E00155" w:rsidRDefault="00AF4DC4">
      <w:pPr>
        <w:spacing w:after="0"/>
        <w:ind w:left="1320" w:hanging="360"/>
      </w:pPr>
      <w:bookmarkStart w:id="31" w:name="Par25"/>
      <w:bookmarkEnd w:id="30"/>
      <w:r>
        <w:rPr>
          <w:rFonts w:ascii="Times New Roman"/>
          <w:color w:val="000000"/>
        </w:rPr>
        <w:t xml:space="preserve">Navigation </w:t>
      </w:r>
      <w:r>
        <w:rPr>
          <w:rFonts w:ascii="Times New Roman"/>
          <w:color w:val="000000"/>
        </w:rPr>
        <w:t>–</w:t>
      </w:r>
      <w:r>
        <w:rPr>
          <w:rFonts w:ascii="Times New Roman"/>
          <w:color w:val="000000"/>
        </w:rPr>
        <w:t xml:space="preserve"> despite a rich navigation history, existing traditional knowledge system on navigation is on the decline, with limited usage of the skills and few people still practicing this knowledge.</w:t>
      </w:r>
    </w:p>
    <w:p w:rsidR="00E00155" w:rsidRDefault="00AF4DC4">
      <w:pPr>
        <w:spacing w:after="0"/>
        <w:ind w:left="1320" w:hanging="360"/>
      </w:pPr>
      <w:bookmarkStart w:id="32" w:name="Par26"/>
      <w:bookmarkEnd w:id="31"/>
      <w:r>
        <w:rPr>
          <w:rFonts w:ascii="Times New Roman"/>
          <w:color w:val="000000"/>
        </w:rPr>
        <w:t xml:space="preserve">Medicine </w:t>
      </w:r>
      <w:r>
        <w:rPr>
          <w:rFonts w:ascii="Times New Roman"/>
          <w:color w:val="000000"/>
        </w:rPr>
        <w:t>–</w:t>
      </w:r>
      <w:r>
        <w:rPr>
          <w:rFonts w:ascii="Times New Roman"/>
          <w:color w:val="000000"/>
        </w:rPr>
        <w:t xml:space="preserve"> knowledge on traditional medicine is still practiced together with associated beliefs and the use of medicinal plants.</w:t>
      </w:r>
    </w:p>
    <w:p w:rsidR="00E00155" w:rsidRDefault="00AF4DC4">
      <w:pPr>
        <w:spacing w:after="0"/>
        <w:ind w:left="1320" w:hanging="360"/>
      </w:pPr>
      <w:bookmarkStart w:id="33" w:name="Par27"/>
      <w:bookmarkEnd w:id="32"/>
      <w:r>
        <w:rPr>
          <w:rFonts w:ascii="Times New Roman"/>
          <w:color w:val="000000"/>
        </w:rPr>
        <w:t xml:space="preserve">Rituals and customs </w:t>
      </w:r>
      <w:r>
        <w:rPr>
          <w:rFonts w:ascii="Times New Roman"/>
          <w:color w:val="000000"/>
        </w:rPr>
        <w:t>–</w:t>
      </w:r>
      <w:r>
        <w:rPr>
          <w:rFonts w:ascii="Times New Roman"/>
          <w:color w:val="000000"/>
        </w:rPr>
        <w:t xml:space="preserve"> the changes in the knowledge associated with rituals and customs are most evident in all of the knowledge systems. Changes in beliefs, practices, and influences of economics impact on the practices and consequently on the changes in the knowledge systems associated with rituals and customs.</w:t>
      </w:r>
    </w:p>
    <w:p w:rsidR="00E00155" w:rsidRDefault="00AF4DC4">
      <w:pPr>
        <w:spacing w:after="0"/>
      </w:pPr>
      <w:bookmarkStart w:id="34" w:name="Par28"/>
      <w:bookmarkEnd w:id="24"/>
      <w:bookmarkEnd w:id="33"/>
      <w:r>
        <w:rPr>
          <w:rFonts w:ascii="Times New Roman"/>
          <w:color w:val="000000"/>
        </w:rPr>
        <w:t>Taufe</w:t>
      </w:r>
      <w:r>
        <w:rPr>
          <w:rFonts w:ascii="Times New Roman"/>
          <w:color w:val="000000"/>
        </w:rPr>
        <w:t>’</w:t>
      </w:r>
      <w:r>
        <w:rPr>
          <w:rFonts w:ascii="Times New Roman"/>
          <w:color w:val="000000"/>
        </w:rPr>
        <w:t xml:space="preserve">ulungaki, Fua, and colleagues </w:t>
      </w:r>
      <w:proofErr w:type="gramStart"/>
      <w:r>
        <w:rPr>
          <w:rFonts w:ascii="Times New Roman"/>
          <w:color w:val="000000"/>
        </w:rPr>
        <w:t xml:space="preserve">( </w:t>
      </w:r>
      <w:proofErr w:type="gramEnd"/>
      <w:r>
        <w:fldChar w:fldCharType="begin"/>
      </w:r>
      <w:r>
        <w:instrText xml:space="preserve"> HYPERLINK \l "CR5" \h </w:instrText>
      </w:r>
      <w:r>
        <w:fldChar w:fldCharType="separate"/>
      </w:r>
      <w:r>
        <w:rPr>
          <w:rStyle w:val="Hyperlink"/>
          <w:rFonts w:ascii="Times New Roman"/>
          <w:i/>
          <w:color w:val="0000FF"/>
        </w:rPr>
        <w:t>2008</w:t>
      </w:r>
      <w:r>
        <w:rPr>
          <w:rStyle w:val="Hyperlink"/>
          <w:rFonts w:ascii="Times New Roman"/>
          <w:i/>
          <w:color w:val="0000FF"/>
        </w:rPr>
        <w:fldChar w:fldCharType="end"/>
      </w:r>
      <w:r>
        <w:rPr>
          <w:rFonts w:ascii="Times New Roman"/>
          <w:color w:val="000000"/>
        </w:rPr>
        <w:t xml:space="preserve">) highlighted that </w:t>
      </w:r>
      <w:r>
        <w:rPr>
          <w:rFonts w:ascii="Times New Roman"/>
          <w:i/>
          <w:color w:val="000000"/>
        </w:rPr>
        <w:t>‘</w:t>
      </w:r>
      <w:proofErr w:type="spellStart"/>
      <w:r>
        <w:rPr>
          <w:rFonts w:ascii="Times New Roman"/>
          <w:i/>
          <w:color w:val="000000"/>
        </w:rPr>
        <w:t>ilo</w:t>
      </w:r>
      <w:proofErr w:type="spellEnd"/>
      <w:r>
        <w:rPr>
          <w:rFonts w:ascii="Times New Roman"/>
          <w:color w:val="000000"/>
        </w:rPr>
        <w:t xml:space="preserve"> when used wisely, people can live sustainable livelihoods in Tonga. Tongan people who live a life of mo</w:t>
      </w:r>
      <w:r>
        <w:rPr>
          <w:rFonts w:ascii="Times New Roman"/>
          <w:color w:val="000000"/>
        </w:rPr>
        <w:t>’</w:t>
      </w:r>
      <w:r>
        <w:rPr>
          <w:rFonts w:ascii="Times New Roman"/>
          <w:color w:val="000000"/>
        </w:rPr>
        <w:t xml:space="preserve">ui </w:t>
      </w:r>
      <w:r>
        <w:rPr>
          <w:rFonts w:ascii="Times New Roman"/>
          <w:i/>
          <w:color w:val="000000"/>
        </w:rPr>
        <w:t>fakapotopoto</w:t>
      </w:r>
      <w:r>
        <w:rPr>
          <w:rFonts w:ascii="Times New Roman"/>
          <w:color w:val="000000"/>
        </w:rPr>
        <w:t xml:space="preserve"> demonstrate not only the range of </w:t>
      </w:r>
      <w:r>
        <w:rPr>
          <w:rFonts w:ascii="Times New Roman"/>
          <w:i/>
          <w:color w:val="000000"/>
        </w:rPr>
        <w:t>‘</w:t>
      </w:r>
      <w:r>
        <w:rPr>
          <w:rFonts w:ascii="Times New Roman"/>
          <w:i/>
          <w:color w:val="000000"/>
        </w:rPr>
        <w:t>ilo</w:t>
      </w:r>
      <w:r>
        <w:rPr>
          <w:rFonts w:ascii="Times New Roman"/>
          <w:color w:val="000000"/>
        </w:rPr>
        <w:t xml:space="preserve"> and knowledge systems, but are able to use these knowledge systems wisely to sustain life in Tonga. Further to this, Taufe</w:t>
      </w:r>
      <w:r>
        <w:rPr>
          <w:rFonts w:ascii="Times New Roman"/>
          <w:color w:val="000000"/>
        </w:rPr>
        <w:t>’</w:t>
      </w:r>
      <w:r>
        <w:rPr>
          <w:rFonts w:ascii="Times New Roman"/>
          <w:color w:val="000000"/>
        </w:rPr>
        <w:t xml:space="preserve">ulungaki and colleagues also point out that when people practice </w:t>
      </w:r>
      <w:r>
        <w:rPr>
          <w:rFonts w:ascii="Times New Roman"/>
          <w:i/>
          <w:color w:val="000000"/>
        </w:rPr>
        <w:t>mo</w:t>
      </w:r>
      <w:r>
        <w:rPr>
          <w:rFonts w:ascii="Times New Roman"/>
          <w:i/>
          <w:color w:val="000000"/>
        </w:rPr>
        <w:t>’</w:t>
      </w:r>
      <w:r>
        <w:rPr>
          <w:rFonts w:ascii="Times New Roman"/>
          <w:i/>
          <w:color w:val="000000"/>
        </w:rPr>
        <w:t>ui fakapotopoto</w:t>
      </w:r>
      <w:r>
        <w:rPr>
          <w:rFonts w:ascii="Times New Roman"/>
          <w:color w:val="000000"/>
        </w:rPr>
        <w:t xml:space="preserve">, there are also behaviors, values, philosophies, and beliefs that are lived and are clearly part of the </w:t>
      </w:r>
      <w:r>
        <w:rPr>
          <w:rFonts w:ascii="Times New Roman"/>
          <w:i/>
          <w:color w:val="000000"/>
        </w:rPr>
        <w:t>‘</w:t>
      </w:r>
      <w:r>
        <w:rPr>
          <w:rFonts w:ascii="Times New Roman"/>
          <w:i/>
          <w:color w:val="000000"/>
        </w:rPr>
        <w:t>ilo</w:t>
      </w:r>
      <w:r>
        <w:rPr>
          <w:rFonts w:ascii="Times New Roman"/>
          <w:color w:val="000000"/>
        </w:rPr>
        <w:t>, of the knowledge system. Taufe</w:t>
      </w:r>
      <w:r>
        <w:rPr>
          <w:rFonts w:ascii="Times New Roman"/>
          <w:color w:val="000000"/>
        </w:rPr>
        <w:t>’</w:t>
      </w:r>
      <w:r>
        <w:rPr>
          <w:rFonts w:ascii="Times New Roman"/>
          <w:color w:val="000000"/>
        </w:rPr>
        <w:t xml:space="preserve">ulungaki and colleagues add another dimension to the understanding of </w:t>
      </w:r>
      <w:r>
        <w:rPr>
          <w:rFonts w:ascii="Times New Roman"/>
          <w:i/>
          <w:color w:val="000000"/>
        </w:rPr>
        <w:t>‘</w:t>
      </w:r>
      <w:r>
        <w:rPr>
          <w:rFonts w:ascii="Times New Roman"/>
          <w:i/>
          <w:color w:val="000000"/>
        </w:rPr>
        <w:t>ilo</w:t>
      </w:r>
      <w:r>
        <w:rPr>
          <w:rFonts w:ascii="Times New Roman"/>
          <w:color w:val="000000"/>
        </w:rPr>
        <w:t>, in that it is not only about knowing and a knowledge system, but being able to live out and practice the philosophies and beliefs that are associated with the knowledge systems.</w:t>
      </w:r>
    </w:p>
    <w:p w:rsidR="00E00155" w:rsidRDefault="00AF4DC4">
      <w:pPr>
        <w:spacing w:after="0"/>
      </w:pPr>
      <w:bookmarkStart w:id="35" w:name="Sec4"/>
      <w:bookmarkEnd w:id="20"/>
      <w:bookmarkEnd w:id="34"/>
      <w:r>
        <w:br/>
      </w:r>
    </w:p>
    <w:p w:rsidR="00E00155" w:rsidRDefault="00AF4DC4">
      <w:pPr>
        <w:spacing w:after="105"/>
      </w:pPr>
      <w:r>
        <w:rPr>
          <w:rFonts w:ascii="Georgia"/>
          <w:color w:val="000000"/>
          <w:sz w:val="36"/>
        </w:rPr>
        <w:t xml:space="preserve">The Use of </w:t>
      </w:r>
      <w:r>
        <w:rPr>
          <w:rFonts w:ascii="Georgia"/>
          <w:color w:val="000000"/>
          <w:sz w:val="36"/>
        </w:rPr>
        <w:t>‘</w:t>
      </w:r>
      <w:r>
        <w:rPr>
          <w:rFonts w:ascii="Georgia"/>
          <w:color w:val="000000"/>
          <w:sz w:val="36"/>
        </w:rPr>
        <w:t>Ilo in Educational Frameworks</w:t>
      </w:r>
    </w:p>
    <w:p w:rsidR="00E00155" w:rsidRDefault="00AF4DC4">
      <w:pPr>
        <w:spacing w:after="0"/>
      </w:pPr>
      <w:bookmarkStart w:id="36" w:name="Par29"/>
      <w:r>
        <w:rPr>
          <w:rFonts w:ascii="Times New Roman"/>
          <w:color w:val="000000"/>
        </w:rPr>
        <w:t xml:space="preserve">In an effort to translate the philosophy of </w:t>
      </w:r>
      <w:r>
        <w:rPr>
          <w:rFonts w:ascii="Times New Roman"/>
          <w:i/>
          <w:color w:val="000000"/>
        </w:rPr>
        <w:t>‘</w:t>
      </w:r>
      <w:r>
        <w:rPr>
          <w:rFonts w:ascii="Times New Roman"/>
          <w:i/>
          <w:color w:val="000000"/>
        </w:rPr>
        <w:t>ilo</w:t>
      </w:r>
      <w:r>
        <w:rPr>
          <w:rFonts w:ascii="Times New Roman"/>
          <w:color w:val="000000"/>
        </w:rPr>
        <w:t xml:space="preserve"> into practice, two educational frameworks have emerged to date.</w:t>
      </w:r>
    </w:p>
    <w:p w:rsidR="00E00155" w:rsidRDefault="00AF4DC4">
      <w:pPr>
        <w:spacing w:after="0"/>
      </w:pPr>
      <w:bookmarkStart w:id="37" w:name="Par30"/>
      <w:bookmarkEnd w:id="36"/>
      <w:r>
        <w:rPr>
          <w:rFonts w:ascii="Times New Roman"/>
          <w:i/>
          <w:color w:val="000000"/>
        </w:rPr>
        <w:t>Langafale ako</w:t>
      </w:r>
      <w:r>
        <w:rPr>
          <w:rFonts w:ascii="Times New Roman"/>
          <w:color w:val="000000"/>
        </w:rPr>
        <w:t xml:space="preserve"> framework was developed by </w:t>
      </w:r>
      <w:proofErr w:type="spellStart"/>
      <w:r>
        <w:rPr>
          <w:rFonts w:ascii="Times New Roman"/>
          <w:color w:val="000000"/>
        </w:rPr>
        <w:t>Fua</w:t>
      </w:r>
      <w:proofErr w:type="spellEnd"/>
      <w:r>
        <w:rPr>
          <w:rFonts w:ascii="Times New Roman"/>
          <w:color w:val="000000"/>
        </w:rPr>
        <w:t xml:space="preserve"> </w:t>
      </w:r>
      <w:proofErr w:type="gramStart"/>
      <w:r>
        <w:rPr>
          <w:rFonts w:ascii="Times New Roman"/>
          <w:color w:val="000000"/>
        </w:rPr>
        <w:t xml:space="preserve">( </w:t>
      </w:r>
      <w:proofErr w:type="gramEnd"/>
      <w:r>
        <w:fldChar w:fldCharType="begin"/>
      </w:r>
      <w:r>
        <w:instrText xml:space="preserve"> HYPERLINK \l "CR1" \h </w:instrText>
      </w:r>
      <w:r>
        <w:fldChar w:fldCharType="separate"/>
      </w:r>
      <w:r>
        <w:rPr>
          <w:rStyle w:val="Hyperlink"/>
          <w:rFonts w:ascii="Times New Roman"/>
          <w:i/>
          <w:color w:val="0000FF"/>
        </w:rPr>
        <w:t>2008</w:t>
      </w:r>
      <w:r>
        <w:rPr>
          <w:rStyle w:val="Hyperlink"/>
          <w:rFonts w:ascii="Times New Roman"/>
          <w:i/>
          <w:color w:val="0000FF"/>
        </w:rPr>
        <w:fldChar w:fldCharType="end"/>
      </w:r>
      <w:r>
        <w:rPr>
          <w:rFonts w:ascii="Times New Roman"/>
          <w:color w:val="000000"/>
        </w:rPr>
        <w:t xml:space="preserve">) as a response to a need from the Tonga Ministry of Education for a framework to guide the professional learning and development of </w:t>
      </w:r>
      <w:r>
        <w:rPr>
          <w:rFonts w:ascii="Times New Roman"/>
          <w:color w:val="000000"/>
        </w:rPr>
        <w:lastRenderedPageBreak/>
        <w:t xml:space="preserve">teachers. The </w:t>
      </w:r>
      <w:r>
        <w:rPr>
          <w:rFonts w:ascii="Times New Roman"/>
          <w:i/>
          <w:color w:val="000000"/>
        </w:rPr>
        <w:t>Langafale ako</w:t>
      </w:r>
      <w:r>
        <w:rPr>
          <w:rFonts w:ascii="Times New Roman"/>
          <w:color w:val="000000"/>
        </w:rPr>
        <w:t xml:space="preserve"> framework was later used by the Tonga Institute of Education to guide the redesign of the institute</w:t>
      </w:r>
      <w:r>
        <w:rPr>
          <w:rFonts w:ascii="Times New Roman"/>
          <w:color w:val="000000"/>
        </w:rPr>
        <w:t>’</w:t>
      </w:r>
      <w:r>
        <w:rPr>
          <w:rFonts w:ascii="Times New Roman"/>
          <w:color w:val="000000"/>
        </w:rPr>
        <w:t>s Diploma in Education for primary and secondary teachers.</w:t>
      </w:r>
    </w:p>
    <w:p w:rsidR="00E00155" w:rsidRDefault="00AF4DC4">
      <w:pPr>
        <w:spacing w:after="0"/>
      </w:pPr>
      <w:bookmarkStart w:id="38" w:name="Par31"/>
      <w:bookmarkEnd w:id="37"/>
      <w:r>
        <w:rPr>
          <w:rFonts w:ascii="Times New Roman"/>
          <w:color w:val="000000"/>
        </w:rPr>
        <w:t xml:space="preserve">At the core of the </w:t>
      </w:r>
      <w:r>
        <w:rPr>
          <w:rFonts w:ascii="Times New Roman"/>
          <w:i/>
          <w:color w:val="000000"/>
        </w:rPr>
        <w:t>Langafale ako</w:t>
      </w:r>
      <w:r>
        <w:rPr>
          <w:rFonts w:ascii="Times New Roman"/>
          <w:color w:val="000000"/>
        </w:rPr>
        <w:t xml:space="preserve"> framework is the aspiration of a Tongan teacher to be of service to the country, and this is espoused in the phrase </w:t>
      </w:r>
      <w:r>
        <w:rPr>
          <w:rFonts w:ascii="Times New Roman"/>
          <w:i/>
          <w:color w:val="000000"/>
        </w:rPr>
        <w:t>Faiako ma</w:t>
      </w:r>
      <w:r>
        <w:rPr>
          <w:rFonts w:ascii="Times New Roman"/>
          <w:i/>
          <w:color w:val="000000"/>
        </w:rPr>
        <w:t>’</w:t>
      </w:r>
      <w:r>
        <w:rPr>
          <w:rFonts w:ascii="Times New Roman"/>
          <w:i/>
          <w:color w:val="000000"/>
        </w:rPr>
        <w:t>a Tonga</w:t>
      </w:r>
      <w:r>
        <w:rPr>
          <w:rFonts w:ascii="Times New Roman"/>
          <w:color w:val="000000"/>
        </w:rPr>
        <w:t xml:space="preserve">. In the Tongan context, teachers, teacher educators, and administrators use the phrase </w:t>
      </w:r>
      <w:r>
        <w:rPr>
          <w:rFonts w:ascii="Times New Roman"/>
          <w:i/>
          <w:color w:val="000000"/>
        </w:rPr>
        <w:t>Faiako ma</w:t>
      </w:r>
      <w:r>
        <w:rPr>
          <w:rFonts w:ascii="Times New Roman"/>
          <w:i/>
          <w:color w:val="000000"/>
        </w:rPr>
        <w:t>’</w:t>
      </w:r>
      <w:r>
        <w:rPr>
          <w:rFonts w:ascii="Times New Roman"/>
          <w:i/>
          <w:color w:val="000000"/>
        </w:rPr>
        <w:t>a Tonga</w:t>
      </w:r>
      <w:r>
        <w:rPr>
          <w:rFonts w:ascii="Times New Roman"/>
          <w:color w:val="000000"/>
        </w:rPr>
        <w:t xml:space="preserve"> when referring to the </w:t>
      </w:r>
      <w:r>
        <w:rPr>
          <w:rFonts w:ascii="Times New Roman"/>
          <w:i/>
          <w:color w:val="000000"/>
        </w:rPr>
        <w:t>Langafale ako</w:t>
      </w:r>
      <w:r>
        <w:rPr>
          <w:rFonts w:ascii="Times New Roman"/>
          <w:color w:val="000000"/>
        </w:rPr>
        <w:t xml:space="preserve"> framework. When the phrase </w:t>
      </w:r>
      <w:r>
        <w:rPr>
          <w:rFonts w:ascii="Times New Roman"/>
          <w:i/>
          <w:color w:val="000000"/>
        </w:rPr>
        <w:t>Faiako ma</w:t>
      </w:r>
      <w:r>
        <w:rPr>
          <w:rFonts w:ascii="Times New Roman"/>
          <w:i/>
          <w:color w:val="000000"/>
        </w:rPr>
        <w:t>’</w:t>
      </w:r>
      <w:r>
        <w:rPr>
          <w:rFonts w:ascii="Times New Roman"/>
          <w:i/>
          <w:color w:val="000000"/>
        </w:rPr>
        <w:t>a Tonga</w:t>
      </w:r>
      <w:r>
        <w:rPr>
          <w:rFonts w:ascii="Times New Roman"/>
          <w:color w:val="000000"/>
        </w:rPr>
        <w:t xml:space="preserve"> is used, it evokes a sense of duty, honor, and responsibility among teachers.</w:t>
      </w:r>
    </w:p>
    <w:p w:rsidR="00E00155" w:rsidRDefault="00AF4DC4">
      <w:pPr>
        <w:spacing w:after="0"/>
      </w:pPr>
      <w:bookmarkStart w:id="39" w:name="Par32"/>
      <w:bookmarkEnd w:id="38"/>
      <w:r>
        <w:rPr>
          <w:rFonts w:ascii="Times New Roman"/>
          <w:color w:val="000000"/>
        </w:rPr>
        <w:t xml:space="preserve">The </w:t>
      </w:r>
      <w:r>
        <w:rPr>
          <w:rFonts w:ascii="Times New Roman"/>
          <w:i/>
          <w:color w:val="000000"/>
        </w:rPr>
        <w:t>Langafale ako</w:t>
      </w:r>
      <w:r>
        <w:rPr>
          <w:rFonts w:ascii="Times New Roman"/>
          <w:color w:val="000000"/>
        </w:rPr>
        <w:t xml:space="preserve"> framework is based on the building of a traditional Tongan fale. In this framework, it recognizes </w:t>
      </w:r>
      <w:r>
        <w:rPr>
          <w:rFonts w:ascii="Times New Roman"/>
          <w:i/>
          <w:color w:val="000000"/>
        </w:rPr>
        <w:t>‘</w:t>
      </w:r>
      <w:r>
        <w:rPr>
          <w:rFonts w:ascii="Times New Roman"/>
          <w:i/>
          <w:color w:val="000000"/>
        </w:rPr>
        <w:t>Ilo</w:t>
      </w:r>
      <w:r>
        <w:rPr>
          <w:rFonts w:ascii="Times New Roman"/>
          <w:color w:val="000000"/>
        </w:rPr>
        <w:t xml:space="preserve"> as one of four pillars of a professional learning and development framework for teachers. Within this framework, teachers are required to master a range of knowledge pertaining to teaching that fit the local context as well as respond to a changing global context. The pillar of </w:t>
      </w:r>
      <w:r>
        <w:rPr>
          <w:rFonts w:ascii="Times New Roman"/>
          <w:i/>
          <w:color w:val="000000"/>
        </w:rPr>
        <w:t>‘</w:t>
      </w:r>
      <w:r>
        <w:rPr>
          <w:rFonts w:ascii="Times New Roman"/>
          <w:i/>
          <w:color w:val="000000"/>
        </w:rPr>
        <w:t>Ilo</w:t>
      </w:r>
      <w:r>
        <w:rPr>
          <w:rFonts w:ascii="Times New Roman"/>
          <w:color w:val="000000"/>
        </w:rPr>
        <w:t xml:space="preserve"> also encourages teachers to not only share knowledge but also to be knowledge builders themselves. The use of </w:t>
      </w:r>
      <w:r>
        <w:rPr>
          <w:rFonts w:ascii="Times New Roman"/>
          <w:i/>
          <w:color w:val="000000"/>
        </w:rPr>
        <w:t>‘</w:t>
      </w:r>
      <w:proofErr w:type="gramStart"/>
      <w:r>
        <w:rPr>
          <w:rFonts w:ascii="Times New Roman"/>
          <w:i/>
          <w:color w:val="000000"/>
        </w:rPr>
        <w:t>Ilo</w:t>
      </w:r>
      <w:proofErr w:type="gramEnd"/>
      <w:r>
        <w:rPr>
          <w:rFonts w:ascii="Times New Roman"/>
          <w:color w:val="000000"/>
        </w:rPr>
        <w:t xml:space="preserve"> in this framework recognizes that teachers are creators of knowledge and are responsible for ensuring that this </w:t>
      </w:r>
      <w:r>
        <w:rPr>
          <w:rFonts w:ascii="Times New Roman"/>
          <w:i/>
          <w:color w:val="000000"/>
        </w:rPr>
        <w:t>‘</w:t>
      </w:r>
      <w:r>
        <w:rPr>
          <w:rFonts w:ascii="Times New Roman"/>
          <w:i/>
          <w:color w:val="000000"/>
        </w:rPr>
        <w:t>Ilo</w:t>
      </w:r>
      <w:r>
        <w:rPr>
          <w:rFonts w:ascii="Times New Roman"/>
          <w:color w:val="000000"/>
        </w:rPr>
        <w:t xml:space="preserve"> is grounded on Tongan context, value systems, and beliefs.</w:t>
      </w:r>
    </w:p>
    <w:p w:rsidR="00E00155" w:rsidRDefault="00AF4DC4">
      <w:pPr>
        <w:spacing w:after="0"/>
      </w:pPr>
      <w:bookmarkStart w:id="40" w:name="Par33"/>
      <w:bookmarkEnd w:id="39"/>
      <w:r>
        <w:rPr>
          <w:rFonts w:ascii="Times New Roman"/>
          <w:color w:val="000000"/>
        </w:rPr>
        <w:t xml:space="preserve">The </w:t>
      </w:r>
      <w:r>
        <w:rPr>
          <w:rFonts w:ascii="Times New Roman"/>
          <w:i/>
          <w:color w:val="000000"/>
        </w:rPr>
        <w:t>Founga ako</w:t>
      </w:r>
      <w:r>
        <w:rPr>
          <w:rFonts w:ascii="Times New Roman"/>
          <w:color w:val="000000"/>
        </w:rPr>
        <w:t xml:space="preserve"> framework put forward by </w:t>
      </w:r>
      <w:proofErr w:type="spellStart"/>
      <w:r>
        <w:rPr>
          <w:rFonts w:ascii="Times New Roman"/>
          <w:color w:val="000000"/>
        </w:rPr>
        <w:t>Vaioleti</w:t>
      </w:r>
      <w:proofErr w:type="spellEnd"/>
      <w:r>
        <w:rPr>
          <w:rFonts w:ascii="Times New Roman"/>
          <w:color w:val="000000"/>
        </w:rPr>
        <w:t xml:space="preserve"> </w:t>
      </w:r>
      <w:proofErr w:type="gramStart"/>
      <w:r>
        <w:rPr>
          <w:rFonts w:ascii="Times New Roman"/>
          <w:color w:val="000000"/>
        </w:rPr>
        <w:t xml:space="preserve">( </w:t>
      </w:r>
      <w:proofErr w:type="gramEnd"/>
      <w:r>
        <w:fldChar w:fldCharType="begin"/>
      </w:r>
      <w:r>
        <w:instrText xml:space="preserve"> HYPERLINK \l "CR8" \h </w:instrText>
      </w:r>
      <w:r>
        <w:fldChar w:fldCharType="separate"/>
      </w:r>
      <w:r>
        <w:rPr>
          <w:rStyle w:val="Hyperlink"/>
          <w:rFonts w:ascii="Times New Roman"/>
          <w:i/>
          <w:color w:val="0000FF"/>
        </w:rPr>
        <w:t>2001</w:t>
      </w:r>
      <w:r>
        <w:rPr>
          <w:rStyle w:val="Hyperlink"/>
          <w:rFonts w:ascii="Times New Roman"/>
          <w:i/>
          <w:color w:val="0000FF"/>
        </w:rPr>
        <w:fldChar w:fldCharType="end"/>
      </w:r>
      <w:r>
        <w:rPr>
          <w:rFonts w:ascii="Times New Roman"/>
          <w:color w:val="000000"/>
        </w:rPr>
        <w:t xml:space="preserve">) is based on Tongan theories of education, and he presents this for Pasifika context in New Zealand. The </w:t>
      </w:r>
      <w:r>
        <w:rPr>
          <w:rFonts w:ascii="Times New Roman"/>
          <w:i/>
          <w:color w:val="000000"/>
        </w:rPr>
        <w:t>Founga ako</w:t>
      </w:r>
      <w:r>
        <w:rPr>
          <w:rFonts w:ascii="Times New Roman"/>
          <w:color w:val="000000"/>
        </w:rPr>
        <w:t xml:space="preserve"> framework is more detailed in its presentation and exploration of </w:t>
      </w:r>
      <w:r>
        <w:rPr>
          <w:rFonts w:ascii="Times New Roman"/>
          <w:i/>
          <w:color w:val="000000"/>
        </w:rPr>
        <w:t>‘</w:t>
      </w:r>
      <w:r>
        <w:rPr>
          <w:rFonts w:ascii="Times New Roman"/>
          <w:i/>
          <w:color w:val="000000"/>
        </w:rPr>
        <w:t>Ilo</w:t>
      </w:r>
      <w:r>
        <w:rPr>
          <w:rFonts w:ascii="Times New Roman"/>
          <w:color w:val="000000"/>
        </w:rPr>
        <w:t xml:space="preserve"> through a number of educational dimensions. The </w:t>
      </w:r>
      <w:r>
        <w:rPr>
          <w:rFonts w:ascii="Times New Roman"/>
          <w:i/>
          <w:color w:val="000000"/>
        </w:rPr>
        <w:t>Founga ako</w:t>
      </w:r>
      <w:r>
        <w:rPr>
          <w:rFonts w:ascii="Times New Roman"/>
          <w:color w:val="000000"/>
        </w:rPr>
        <w:t xml:space="preserve"> framework is presented as a guide for both teachers and students to engage in a learning that preserves the knowledge, values, and language of Pacific and Maori people as well as maintain their well-being. In the </w:t>
      </w:r>
      <w:r>
        <w:rPr>
          <w:rFonts w:ascii="Times New Roman"/>
          <w:i/>
          <w:color w:val="000000"/>
        </w:rPr>
        <w:t>Founga ako</w:t>
      </w:r>
      <w:r>
        <w:rPr>
          <w:rFonts w:ascii="Times New Roman"/>
          <w:color w:val="000000"/>
        </w:rPr>
        <w:t xml:space="preserve"> framework, it weaves </w:t>
      </w:r>
      <w:r>
        <w:rPr>
          <w:rFonts w:ascii="Times New Roman"/>
          <w:i/>
          <w:color w:val="000000"/>
        </w:rPr>
        <w:t>‘</w:t>
      </w:r>
      <w:r>
        <w:rPr>
          <w:rFonts w:ascii="Times New Roman"/>
          <w:i/>
          <w:color w:val="000000"/>
        </w:rPr>
        <w:t>Ilo</w:t>
      </w:r>
      <w:r>
        <w:rPr>
          <w:rFonts w:ascii="Times New Roman"/>
          <w:color w:val="000000"/>
        </w:rPr>
        <w:t xml:space="preserve"> through a number of educational dimensions that considers diversity, identity, social interaction, culturally safe classroom, language, culturally inclusive content, and assessment. An example is the use of </w:t>
      </w:r>
      <w:r>
        <w:rPr>
          <w:rFonts w:ascii="Times New Roman"/>
          <w:i/>
          <w:color w:val="000000"/>
        </w:rPr>
        <w:t>‘</w:t>
      </w:r>
      <w:r>
        <w:rPr>
          <w:rFonts w:ascii="Times New Roman"/>
          <w:i/>
          <w:color w:val="000000"/>
        </w:rPr>
        <w:t>Ilo</w:t>
      </w:r>
      <w:r>
        <w:rPr>
          <w:rFonts w:ascii="Times New Roman"/>
          <w:color w:val="000000"/>
        </w:rPr>
        <w:t xml:space="preserve"> expressed within the dimension of culturally safe classroom. In a culturally safe classroom, a teacher</w:t>
      </w:r>
      <w:r>
        <w:rPr>
          <w:rFonts w:ascii="Times New Roman"/>
          <w:color w:val="000000"/>
        </w:rPr>
        <w:t>’</w:t>
      </w:r>
      <w:r>
        <w:rPr>
          <w:rFonts w:ascii="Times New Roman"/>
          <w:color w:val="000000"/>
        </w:rPr>
        <w:t xml:space="preserve">s pedagogical behavior recognizes the </w:t>
      </w:r>
      <w:r>
        <w:rPr>
          <w:rFonts w:ascii="Times New Roman"/>
          <w:color w:val="000000"/>
        </w:rPr>
        <w:t>“</w:t>
      </w:r>
      <w:r>
        <w:rPr>
          <w:rFonts w:ascii="Times New Roman"/>
          <w:color w:val="000000"/>
        </w:rPr>
        <w:t>knowledge of cultures of community; political and spiritual concerns have key community contacts.</w:t>
      </w:r>
      <w:r>
        <w:rPr>
          <w:rFonts w:ascii="Times New Roman"/>
          <w:color w:val="000000"/>
        </w:rPr>
        <w:t>”</w:t>
      </w:r>
      <w:r>
        <w:rPr>
          <w:rFonts w:ascii="Times New Roman"/>
          <w:color w:val="000000"/>
        </w:rPr>
        <w:t xml:space="preserve"> In response the students</w:t>
      </w:r>
      <w:r>
        <w:rPr>
          <w:rFonts w:ascii="Times New Roman"/>
          <w:color w:val="000000"/>
        </w:rPr>
        <w:t>’</w:t>
      </w:r>
      <w:r>
        <w:rPr>
          <w:rFonts w:ascii="Times New Roman"/>
          <w:color w:val="000000"/>
        </w:rPr>
        <w:t xml:space="preserve"> cultural display shows a search </w:t>
      </w:r>
      <w:r>
        <w:rPr>
          <w:rFonts w:ascii="Times New Roman"/>
          <w:color w:val="000000"/>
        </w:rPr>
        <w:t>“</w:t>
      </w:r>
      <w:r>
        <w:rPr>
          <w:rFonts w:ascii="Times New Roman"/>
          <w:color w:val="000000"/>
        </w:rPr>
        <w:t xml:space="preserve">to understand social, spiritual and academic matters for others readily. </w:t>
      </w:r>
      <w:proofErr w:type="gramStart"/>
      <w:r>
        <w:rPr>
          <w:rFonts w:ascii="Times New Roman"/>
          <w:color w:val="000000"/>
        </w:rPr>
        <w:t>Treat classroom as a place to recharge, a home where friends are</w:t>
      </w:r>
      <w:r>
        <w:rPr>
          <w:rFonts w:ascii="Times New Roman"/>
          <w:color w:val="000000"/>
        </w:rPr>
        <w:t>”</w:t>
      </w:r>
      <w:r>
        <w:rPr>
          <w:rFonts w:ascii="Times New Roman"/>
          <w:color w:val="000000"/>
        </w:rPr>
        <w:t xml:space="preserve"> (pp. 256</w:t>
      </w:r>
      <w:r>
        <w:rPr>
          <w:rFonts w:ascii="Times New Roman"/>
          <w:color w:val="000000"/>
        </w:rPr>
        <w:t>–</w:t>
      </w:r>
      <w:r>
        <w:rPr>
          <w:rFonts w:ascii="Times New Roman"/>
          <w:color w:val="000000"/>
        </w:rPr>
        <w:t>258).</w:t>
      </w:r>
      <w:proofErr w:type="gramEnd"/>
    </w:p>
    <w:p w:rsidR="00E00155" w:rsidRDefault="00AF4DC4">
      <w:pPr>
        <w:spacing w:after="0"/>
      </w:pPr>
      <w:bookmarkStart w:id="41" w:name="Par34"/>
      <w:bookmarkEnd w:id="40"/>
      <w:r>
        <w:rPr>
          <w:rFonts w:ascii="Times New Roman"/>
          <w:color w:val="000000"/>
        </w:rPr>
        <w:t xml:space="preserve">The </w:t>
      </w:r>
      <w:r>
        <w:rPr>
          <w:rFonts w:ascii="Times New Roman"/>
          <w:i/>
          <w:color w:val="000000"/>
        </w:rPr>
        <w:t>Langafale ako</w:t>
      </w:r>
      <w:r>
        <w:rPr>
          <w:rFonts w:ascii="Times New Roman"/>
          <w:color w:val="000000"/>
        </w:rPr>
        <w:t xml:space="preserve"> framework (Fua </w:t>
      </w:r>
      <w:hyperlink w:anchor="CR1">
        <w:r>
          <w:rPr>
            <w:rStyle w:val="Hyperlink"/>
            <w:rFonts w:ascii="Times New Roman"/>
            <w:i/>
            <w:color w:val="0000FF"/>
          </w:rPr>
          <w:t>2008</w:t>
        </w:r>
      </w:hyperlink>
      <w:r>
        <w:rPr>
          <w:rFonts w:ascii="Times New Roman"/>
          <w:color w:val="000000"/>
        </w:rPr>
        <w:t xml:space="preserve">) and the </w:t>
      </w:r>
      <w:r>
        <w:rPr>
          <w:rFonts w:ascii="Times New Roman"/>
          <w:i/>
          <w:color w:val="000000"/>
        </w:rPr>
        <w:t>Founga ako</w:t>
      </w:r>
      <w:r>
        <w:rPr>
          <w:rFonts w:ascii="Times New Roman"/>
          <w:color w:val="000000"/>
        </w:rPr>
        <w:t xml:space="preserve"> framework (Vaioleti </w:t>
      </w:r>
      <w:hyperlink w:anchor="CR8">
        <w:r>
          <w:rPr>
            <w:rStyle w:val="Hyperlink"/>
            <w:rFonts w:ascii="Times New Roman"/>
            <w:i/>
            <w:color w:val="0000FF"/>
          </w:rPr>
          <w:t>2001</w:t>
        </w:r>
      </w:hyperlink>
      <w:r>
        <w:rPr>
          <w:rFonts w:ascii="Times New Roman"/>
          <w:color w:val="000000"/>
        </w:rPr>
        <w:t xml:space="preserve">) are both frameworks build on Tongan education philosophy of </w:t>
      </w:r>
      <w:proofErr w:type="spellStart"/>
      <w:r>
        <w:rPr>
          <w:rFonts w:ascii="Times New Roman"/>
          <w:i/>
          <w:color w:val="000000"/>
        </w:rPr>
        <w:t>ako</w:t>
      </w:r>
      <w:proofErr w:type="spellEnd"/>
      <w:r>
        <w:rPr>
          <w:rFonts w:ascii="Times New Roman"/>
          <w:color w:val="000000"/>
        </w:rPr>
        <w:t xml:space="preserve">, </w:t>
      </w:r>
      <w:r>
        <w:rPr>
          <w:rFonts w:ascii="Times New Roman"/>
          <w:i/>
          <w:color w:val="000000"/>
        </w:rPr>
        <w:t>‘</w:t>
      </w:r>
      <w:proofErr w:type="spellStart"/>
      <w:r>
        <w:rPr>
          <w:rFonts w:ascii="Times New Roman"/>
          <w:i/>
          <w:color w:val="000000"/>
        </w:rPr>
        <w:t>ilo</w:t>
      </w:r>
      <w:proofErr w:type="spellEnd"/>
      <w:r>
        <w:rPr>
          <w:rFonts w:ascii="Times New Roman"/>
          <w:color w:val="000000"/>
        </w:rPr>
        <w:t xml:space="preserve">, and </w:t>
      </w:r>
      <w:proofErr w:type="spellStart"/>
      <w:r>
        <w:rPr>
          <w:rFonts w:ascii="Times New Roman"/>
          <w:i/>
          <w:color w:val="000000"/>
        </w:rPr>
        <w:t>poto</w:t>
      </w:r>
      <w:proofErr w:type="spellEnd"/>
      <w:r>
        <w:rPr>
          <w:rFonts w:ascii="Times New Roman"/>
          <w:color w:val="000000"/>
        </w:rPr>
        <w:t xml:space="preserve">, demonstrating the link between all three concepts. The two frameworks also demonstrate attempts by academics to further explore the </w:t>
      </w:r>
      <w:r>
        <w:rPr>
          <w:rFonts w:ascii="Times New Roman"/>
          <w:i/>
          <w:color w:val="000000"/>
        </w:rPr>
        <w:t>‘</w:t>
      </w:r>
      <w:r>
        <w:rPr>
          <w:rFonts w:ascii="Times New Roman"/>
          <w:i/>
          <w:color w:val="000000"/>
        </w:rPr>
        <w:t>ilo</w:t>
      </w:r>
      <w:r>
        <w:rPr>
          <w:rFonts w:ascii="Times New Roman"/>
          <w:color w:val="000000"/>
        </w:rPr>
        <w:t xml:space="preserve"> as a process of discovering and </w:t>
      </w:r>
      <w:r>
        <w:rPr>
          <w:rFonts w:ascii="Times New Roman"/>
          <w:i/>
          <w:color w:val="000000"/>
        </w:rPr>
        <w:t>‘</w:t>
      </w:r>
      <w:r>
        <w:rPr>
          <w:rFonts w:ascii="Times New Roman"/>
          <w:i/>
          <w:color w:val="000000"/>
        </w:rPr>
        <w:t>ilo</w:t>
      </w:r>
      <w:r>
        <w:rPr>
          <w:rFonts w:ascii="Times New Roman"/>
          <w:color w:val="000000"/>
        </w:rPr>
        <w:t xml:space="preserve"> as knowledge itself as applied to teaching and learning processes. While the </w:t>
      </w:r>
      <w:r>
        <w:rPr>
          <w:rFonts w:ascii="Times New Roman"/>
          <w:i/>
          <w:color w:val="000000"/>
        </w:rPr>
        <w:t>Langafale ako</w:t>
      </w:r>
      <w:r>
        <w:rPr>
          <w:rFonts w:ascii="Times New Roman"/>
          <w:color w:val="000000"/>
        </w:rPr>
        <w:t xml:space="preserve"> framework firmly situates itself in the Tongan context with its people and culture and designed specifically for Tongan teachers, the </w:t>
      </w:r>
      <w:r>
        <w:rPr>
          <w:rFonts w:ascii="Times New Roman"/>
          <w:i/>
          <w:color w:val="000000"/>
        </w:rPr>
        <w:t>Founga ako</w:t>
      </w:r>
      <w:r>
        <w:rPr>
          <w:rFonts w:ascii="Times New Roman"/>
          <w:color w:val="000000"/>
        </w:rPr>
        <w:t xml:space="preserve"> framework is more daring in that it takes traditional Tongan education philosophy out of Tonga to a New Zealand context. Further to this, the </w:t>
      </w:r>
      <w:r>
        <w:rPr>
          <w:rFonts w:ascii="Times New Roman"/>
          <w:i/>
          <w:color w:val="000000"/>
        </w:rPr>
        <w:t>Founga ako</w:t>
      </w:r>
      <w:r>
        <w:rPr>
          <w:rFonts w:ascii="Times New Roman"/>
          <w:color w:val="000000"/>
        </w:rPr>
        <w:t xml:space="preserve"> framework goes even further to argue for the consideration of this distinctively Tongan education philosophy to be applied for other Pasifika, including Maori, communities in another context. While the </w:t>
      </w:r>
      <w:r>
        <w:rPr>
          <w:rFonts w:ascii="Times New Roman"/>
          <w:i/>
          <w:color w:val="000000"/>
        </w:rPr>
        <w:t>Langafale ako</w:t>
      </w:r>
      <w:r>
        <w:rPr>
          <w:rFonts w:ascii="Times New Roman"/>
          <w:color w:val="000000"/>
        </w:rPr>
        <w:t xml:space="preserve"> framework focuses on the professional learning and development of the teacher and traces the teachers</w:t>
      </w:r>
      <w:r>
        <w:rPr>
          <w:rFonts w:ascii="Times New Roman"/>
          <w:color w:val="000000"/>
        </w:rPr>
        <w:t>’</w:t>
      </w:r>
      <w:r>
        <w:rPr>
          <w:rFonts w:ascii="Times New Roman"/>
          <w:color w:val="000000"/>
        </w:rPr>
        <w:t xml:space="preserve"> development from preservice stage to in-service training, the </w:t>
      </w:r>
      <w:r>
        <w:rPr>
          <w:rFonts w:ascii="Times New Roman"/>
          <w:i/>
          <w:color w:val="000000"/>
        </w:rPr>
        <w:t>Founga ako</w:t>
      </w:r>
      <w:r>
        <w:rPr>
          <w:rFonts w:ascii="Times New Roman"/>
          <w:color w:val="000000"/>
        </w:rPr>
        <w:t xml:space="preserve"> framework gives consideration to both the teacher and the student. The </w:t>
      </w:r>
      <w:r>
        <w:rPr>
          <w:rFonts w:ascii="Times New Roman"/>
          <w:i/>
          <w:color w:val="000000"/>
        </w:rPr>
        <w:t>Founga ako</w:t>
      </w:r>
      <w:r>
        <w:rPr>
          <w:rFonts w:ascii="Times New Roman"/>
          <w:color w:val="000000"/>
        </w:rPr>
        <w:t xml:space="preserve"> framework can be seen as an extension of the </w:t>
      </w:r>
      <w:r>
        <w:rPr>
          <w:rFonts w:ascii="Times New Roman"/>
          <w:i/>
          <w:color w:val="000000"/>
        </w:rPr>
        <w:t>Langafale ako</w:t>
      </w:r>
      <w:r>
        <w:rPr>
          <w:rFonts w:ascii="Times New Roman"/>
          <w:color w:val="000000"/>
        </w:rPr>
        <w:t xml:space="preserve"> framework.</w:t>
      </w:r>
    </w:p>
    <w:p w:rsidR="00E00155" w:rsidRDefault="00AF4DC4">
      <w:pPr>
        <w:spacing w:after="0"/>
      </w:pPr>
      <w:bookmarkStart w:id="42" w:name="Sec5"/>
      <w:bookmarkEnd w:id="35"/>
      <w:bookmarkEnd w:id="41"/>
      <w:r>
        <w:br/>
      </w:r>
    </w:p>
    <w:p w:rsidR="00E00155" w:rsidRDefault="00AF4DC4">
      <w:pPr>
        <w:spacing w:after="105"/>
      </w:pPr>
      <w:r>
        <w:rPr>
          <w:rFonts w:ascii="Georgia"/>
          <w:color w:val="000000"/>
          <w:sz w:val="36"/>
        </w:rPr>
        <w:t>Conclusion</w:t>
      </w:r>
    </w:p>
    <w:p w:rsidR="00E00155" w:rsidRDefault="00AF4DC4">
      <w:pPr>
        <w:spacing w:after="0"/>
      </w:pPr>
      <w:bookmarkStart w:id="43" w:name="Par35"/>
      <w:r>
        <w:rPr>
          <w:rFonts w:ascii="Times New Roman"/>
          <w:i/>
          <w:color w:val="000000"/>
        </w:rPr>
        <w:t>‘</w:t>
      </w:r>
      <w:r>
        <w:rPr>
          <w:rFonts w:ascii="Times New Roman"/>
          <w:i/>
          <w:color w:val="000000"/>
        </w:rPr>
        <w:t>Ilo</w:t>
      </w:r>
      <w:r>
        <w:rPr>
          <w:rFonts w:ascii="Times New Roman"/>
          <w:color w:val="000000"/>
        </w:rPr>
        <w:t xml:space="preserve"> in a Tongan context is about the process of searching, finding, seeking, and discovering new understandings. </w:t>
      </w:r>
      <w:r>
        <w:rPr>
          <w:rFonts w:ascii="Times New Roman"/>
          <w:i/>
          <w:color w:val="000000"/>
        </w:rPr>
        <w:t>‘</w:t>
      </w:r>
      <w:proofErr w:type="gramStart"/>
      <w:r>
        <w:rPr>
          <w:rFonts w:ascii="Times New Roman"/>
          <w:i/>
          <w:color w:val="000000"/>
        </w:rPr>
        <w:t>Ilo</w:t>
      </w:r>
      <w:proofErr w:type="gramEnd"/>
      <w:r>
        <w:rPr>
          <w:rFonts w:ascii="Times New Roman"/>
          <w:color w:val="000000"/>
        </w:rPr>
        <w:t xml:space="preserve"> is also about the knowledge itself; in fact it is a knowledge system with its </w:t>
      </w:r>
      <w:r>
        <w:rPr>
          <w:rFonts w:ascii="Times New Roman"/>
          <w:color w:val="000000"/>
        </w:rPr>
        <w:lastRenderedPageBreak/>
        <w:t xml:space="preserve">associated beliefs, structures, language, skills, and context. </w:t>
      </w:r>
      <w:r>
        <w:rPr>
          <w:rFonts w:ascii="Times New Roman"/>
          <w:i/>
          <w:color w:val="000000"/>
        </w:rPr>
        <w:t>‘</w:t>
      </w:r>
      <w:proofErr w:type="gramStart"/>
      <w:r>
        <w:rPr>
          <w:rFonts w:ascii="Times New Roman"/>
          <w:i/>
          <w:color w:val="000000"/>
        </w:rPr>
        <w:t>Ilo</w:t>
      </w:r>
      <w:proofErr w:type="gramEnd"/>
      <w:r>
        <w:rPr>
          <w:rFonts w:ascii="Times New Roman"/>
          <w:color w:val="000000"/>
        </w:rPr>
        <w:t xml:space="preserve"> in the Tongan context is always situated within a space and purpose but it also remains open to dialogue and critique. </w:t>
      </w:r>
      <w:r>
        <w:rPr>
          <w:rFonts w:ascii="Times New Roman"/>
          <w:i/>
          <w:color w:val="000000"/>
        </w:rPr>
        <w:t>‘</w:t>
      </w:r>
      <w:r>
        <w:rPr>
          <w:rFonts w:ascii="Times New Roman"/>
          <w:i/>
          <w:color w:val="000000"/>
        </w:rPr>
        <w:t>Ilo</w:t>
      </w:r>
      <w:r>
        <w:rPr>
          <w:rFonts w:ascii="Times New Roman"/>
          <w:color w:val="000000"/>
        </w:rPr>
        <w:t xml:space="preserve"> is also highly valued when it is purposeful, useful, and worthwhile. Traditional knowledge systems where </w:t>
      </w:r>
      <w:r>
        <w:rPr>
          <w:rFonts w:ascii="Times New Roman"/>
          <w:i/>
          <w:color w:val="000000"/>
        </w:rPr>
        <w:t>‘</w:t>
      </w:r>
      <w:proofErr w:type="gramStart"/>
      <w:r>
        <w:rPr>
          <w:rFonts w:ascii="Times New Roman"/>
          <w:i/>
          <w:color w:val="000000"/>
        </w:rPr>
        <w:t>Ilo</w:t>
      </w:r>
      <w:proofErr w:type="gramEnd"/>
      <w:r>
        <w:rPr>
          <w:rFonts w:ascii="Times New Roman"/>
          <w:color w:val="000000"/>
        </w:rPr>
        <w:t xml:space="preserve"> is grounded are a vast system of knowledge that spans time and space. Tongan traditional knowledge systems range from ocean-based </w:t>
      </w:r>
      <w:r>
        <w:rPr>
          <w:rFonts w:ascii="Times New Roman"/>
          <w:i/>
          <w:color w:val="000000"/>
        </w:rPr>
        <w:t>‘</w:t>
      </w:r>
      <w:r>
        <w:rPr>
          <w:rFonts w:ascii="Times New Roman"/>
          <w:i/>
          <w:color w:val="000000"/>
        </w:rPr>
        <w:t>ilo</w:t>
      </w:r>
      <w:r>
        <w:rPr>
          <w:rFonts w:ascii="Times New Roman"/>
          <w:color w:val="000000"/>
        </w:rPr>
        <w:t xml:space="preserve"> to astronomy, to agriculture, to music and dance, and to protocol and customs. While traditional knowledge systems remain strong in some areas, there are also evidence of changes, decline, and new knowledge systems growing.</w:t>
      </w:r>
    </w:p>
    <w:p w:rsidR="00E00155" w:rsidRDefault="00AF4DC4">
      <w:pPr>
        <w:spacing w:after="0"/>
      </w:pPr>
      <w:bookmarkStart w:id="44" w:name="Par36"/>
      <w:bookmarkEnd w:id="43"/>
      <w:r>
        <w:rPr>
          <w:rFonts w:ascii="Times New Roman"/>
          <w:color w:val="000000"/>
        </w:rPr>
        <w:t xml:space="preserve">In an effort to rethink the inherited education systems of the missionaries and colonial administrators, Tongans have been trying to incorporate </w:t>
      </w:r>
      <w:r>
        <w:rPr>
          <w:rFonts w:ascii="Times New Roman"/>
          <w:i/>
          <w:color w:val="000000"/>
        </w:rPr>
        <w:t>‘</w:t>
      </w:r>
      <w:r>
        <w:rPr>
          <w:rFonts w:ascii="Times New Roman"/>
          <w:i/>
          <w:color w:val="000000"/>
        </w:rPr>
        <w:t>Ilo</w:t>
      </w:r>
      <w:r>
        <w:rPr>
          <w:rFonts w:ascii="Times New Roman"/>
          <w:color w:val="000000"/>
        </w:rPr>
        <w:t xml:space="preserve"> into the education system. The work of </w:t>
      </w:r>
      <w:proofErr w:type="spellStart"/>
      <w:r>
        <w:rPr>
          <w:rFonts w:ascii="Times New Roman"/>
          <w:color w:val="000000"/>
        </w:rPr>
        <w:t>Vaioleti</w:t>
      </w:r>
      <w:proofErr w:type="spellEnd"/>
      <w:r>
        <w:rPr>
          <w:rFonts w:ascii="Times New Roman"/>
          <w:color w:val="000000"/>
        </w:rPr>
        <w:t xml:space="preserve"> </w:t>
      </w:r>
      <w:proofErr w:type="gramStart"/>
      <w:r>
        <w:rPr>
          <w:rFonts w:ascii="Times New Roman"/>
          <w:color w:val="000000"/>
        </w:rPr>
        <w:t xml:space="preserve">( </w:t>
      </w:r>
      <w:proofErr w:type="gramEnd"/>
      <w:r>
        <w:fldChar w:fldCharType="begin"/>
      </w:r>
      <w:r>
        <w:instrText xml:space="preserve"> HYPERLINK \l "CR8" \h </w:instrText>
      </w:r>
      <w:r>
        <w:fldChar w:fldCharType="separate"/>
      </w:r>
      <w:r>
        <w:rPr>
          <w:rStyle w:val="Hyperlink"/>
          <w:rFonts w:ascii="Times New Roman"/>
          <w:i/>
          <w:color w:val="0000FF"/>
        </w:rPr>
        <w:t>2001</w:t>
      </w:r>
      <w:r>
        <w:rPr>
          <w:rStyle w:val="Hyperlink"/>
          <w:rFonts w:ascii="Times New Roman"/>
          <w:i/>
          <w:color w:val="0000FF"/>
        </w:rPr>
        <w:fldChar w:fldCharType="end"/>
      </w:r>
      <w:r>
        <w:rPr>
          <w:rFonts w:ascii="Times New Roman"/>
          <w:color w:val="000000"/>
        </w:rPr>
        <w:t xml:space="preserve">) and </w:t>
      </w:r>
      <w:proofErr w:type="spellStart"/>
      <w:r>
        <w:rPr>
          <w:rFonts w:ascii="Times New Roman"/>
          <w:color w:val="000000"/>
        </w:rPr>
        <w:t>Fua</w:t>
      </w:r>
      <w:proofErr w:type="spellEnd"/>
      <w:r>
        <w:rPr>
          <w:rFonts w:ascii="Times New Roman"/>
          <w:color w:val="000000"/>
        </w:rPr>
        <w:t xml:space="preserve"> ( </w:t>
      </w:r>
      <w:hyperlink w:anchor="CR1">
        <w:r>
          <w:rPr>
            <w:rStyle w:val="Hyperlink"/>
            <w:rFonts w:ascii="Times New Roman"/>
            <w:i/>
            <w:color w:val="0000FF"/>
          </w:rPr>
          <w:t>2008</w:t>
        </w:r>
      </w:hyperlink>
      <w:r>
        <w:rPr>
          <w:rFonts w:ascii="Times New Roman"/>
          <w:color w:val="000000"/>
        </w:rPr>
        <w:t xml:space="preserve">) demonstrates the journey thus far in this effort to incorporate Tongan philosophy of education and specifically of </w:t>
      </w:r>
      <w:r>
        <w:rPr>
          <w:rFonts w:ascii="Times New Roman"/>
          <w:i/>
          <w:color w:val="000000"/>
        </w:rPr>
        <w:t>‘</w:t>
      </w:r>
      <w:r>
        <w:rPr>
          <w:rFonts w:ascii="Times New Roman"/>
          <w:i/>
          <w:color w:val="000000"/>
        </w:rPr>
        <w:t>Ilo</w:t>
      </w:r>
      <w:r>
        <w:rPr>
          <w:rFonts w:ascii="Times New Roman"/>
          <w:color w:val="000000"/>
        </w:rPr>
        <w:t xml:space="preserve"> into the education of Tongan people.</w:t>
      </w:r>
    </w:p>
    <w:p w:rsidR="00E00155" w:rsidRDefault="00AF4DC4">
      <w:pPr>
        <w:spacing w:after="0"/>
      </w:pPr>
      <w:bookmarkStart w:id="45" w:name="Bib1"/>
      <w:bookmarkEnd w:id="42"/>
      <w:bookmarkEnd w:id="44"/>
      <w:r>
        <w:br/>
      </w:r>
    </w:p>
    <w:p w:rsidR="00E00155" w:rsidRDefault="00AF4DC4">
      <w:pPr>
        <w:spacing w:after="105"/>
      </w:pPr>
      <w:r>
        <w:rPr>
          <w:rFonts w:ascii="Georgia"/>
          <w:color w:val="000000"/>
          <w:sz w:val="36"/>
        </w:rPr>
        <w:t>References</w:t>
      </w:r>
    </w:p>
    <w:p w:rsidR="00E00155" w:rsidRDefault="00AF4DC4">
      <w:pPr>
        <w:spacing w:after="0"/>
      </w:pPr>
      <w:bookmarkStart w:id="46" w:name="CR1"/>
      <w:r>
        <w:rPr>
          <w:rFonts w:ascii="Times New Roman"/>
          <w:color w:val="000000"/>
        </w:rPr>
        <w:t xml:space="preserve">Fua, S. J. (2008). </w:t>
      </w:r>
      <w:proofErr w:type="gramStart"/>
      <w:r>
        <w:rPr>
          <w:rFonts w:ascii="Times New Roman"/>
          <w:i/>
          <w:color w:val="000000"/>
        </w:rPr>
        <w:t>Faiako ma</w:t>
      </w:r>
      <w:r>
        <w:rPr>
          <w:rFonts w:ascii="Times New Roman"/>
          <w:i/>
          <w:color w:val="000000"/>
        </w:rPr>
        <w:t>’</w:t>
      </w:r>
      <w:r>
        <w:rPr>
          <w:rFonts w:ascii="Times New Roman"/>
          <w:i/>
          <w:color w:val="000000"/>
        </w:rPr>
        <w:t>a Tonga</w:t>
      </w:r>
      <w:r>
        <w:rPr>
          <w:rFonts w:ascii="Times New Roman"/>
          <w:color w:val="000000"/>
        </w:rPr>
        <w:t>.</w:t>
      </w:r>
      <w:proofErr w:type="gramEnd"/>
      <w:r>
        <w:rPr>
          <w:rFonts w:ascii="Times New Roman"/>
          <w:color w:val="000000"/>
        </w:rPr>
        <w:t xml:space="preserve"> Nuku</w:t>
      </w:r>
      <w:r>
        <w:rPr>
          <w:rFonts w:ascii="Times New Roman"/>
          <w:color w:val="000000"/>
        </w:rPr>
        <w:t>’</w:t>
      </w:r>
      <w:r>
        <w:rPr>
          <w:rFonts w:ascii="Times New Roman"/>
          <w:color w:val="000000"/>
        </w:rPr>
        <w:t>alofa: Institute of Education, University of the South Pacific.</w:t>
      </w:r>
    </w:p>
    <w:bookmarkEnd w:id="46"/>
    <w:p w:rsidR="00E00155" w:rsidRDefault="00AF4DC4">
      <w:pPr>
        <w:spacing w:after="0"/>
      </w:pPr>
      <w:r>
        <w:br/>
      </w:r>
    </w:p>
    <w:p w:rsidR="00E00155" w:rsidRDefault="00AF4DC4">
      <w:pPr>
        <w:spacing w:after="0"/>
      </w:pPr>
      <w:bookmarkStart w:id="47" w:name="CR2"/>
      <w:r>
        <w:rPr>
          <w:rFonts w:ascii="Times New Roman"/>
          <w:color w:val="000000"/>
        </w:rPr>
        <w:t xml:space="preserve">Fua, S. J., Tuita, T., </w:t>
      </w:r>
      <w:proofErr w:type="spellStart"/>
      <w:r>
        <w:rPr>
          <w:rFonts w:ascii="Times New Roman"/>
          <w:color w:val="000000"/>
        </w:rPr>
        <w:t>Kanongata</w:t>
      </w:r>
      <w:r>
        <w:rPr>
          <w:rFonts w:ascii="Times New Roman"/>
          <w:color w:val="000000"/>
        </w:rPr>
        <w:t>’</w:t>
      </w:r>
      <w:r>
        <w:rPr>
          <w:rFonts w:ascii="Times New Roman"/>
          <w:color w:val="000000"/>
        </w:rPr>
        <w:t>a</w:t>
      </w:r>
      <w:proofErr w:type="spellEnd"/>
      <w:r>
        <w:rPr>
          <w:rFonts w:ascii="Times New Roman"/>
          <w:color w:val="000000"/>
        </w:rPr>
        <w:t xml:space="preserve">, S., &amp; Fuko, K. (2011). </w:t>
      </w:r>
      <w:r>
        <w:rPr>
          <w:rFonts w:ascii="Times New Roman"/>
          <w:i/>
          <w:color w:val="000000"/>
        </w:rPr>
        <w:t>Cultural mapping, planning and policy: Tonga</w:t>
      </w:r>
      <w:r>
        <w:rPr>
          <w:rFonts w:ascii="Times New Roman"/>
          <w:color w:val="000000"/>
        </w:rPr>
        <w:t>. Nuku</w:t>
      </w:r>
      <w:r>
        <w:rPr>
          <w:rFonts w:ascii="Times New Roman"/>
          <w:color w:val="000000"/>
        </w:rPr>
        <w:t>’</w:t>
      </w:r>
      <w:r>
        <w:rPr>
          <w:rFonts w:ascii="Times New Roman"/>
          <w:color w:val="000000"/>
        </w:rPr>
        <w:t>alofa: Ministry of Education Women</w:t>
      </w:r>
      <w:r>
        <w:rPr>
          <w:rFonts w:ascii="Times New Roman"/>
          <w:color w:val="000000"/>
        </w:rPr>
        <w:t>’</w:t>
      </w:r>
      <w:r>
        <w:rPr>
          <w:rFonts w:ascii="Times New Roman"/>
          <w:color w:val="000000"/>
        </w:rPr>
        <w:t>s Affairs and Culture.</w:t>
      </w:r>
    </w:p>
    <w:bookmarkEnd w:id="47"/>
    <w:p w:rsidR="00E00155" w:rsidRDefault="00AF4DC4">
      <w:pPr>
        <w:spacing w:after="0"/>
      </w:pPr>
      <w:r>
        <w:br/>
      </w:r>
    </w:p>
    <w:p w:rsidR="00E00155" w:rsidRDefault="00AF4DC4">
      <w:pPr>
        <w:spacing w:after="0"/>
      </w:pPr>
      <w:bookmarkStart w:id="48" w:name="CR3"/>
      <w:proofErr w:type="spellStart"/>
      <w:r>
        <w:rPr>
          <w:rFonts w:ascii="Times New Roman"/>
          <w:color w:val="000000"/>
        </w:rPr>
        <w:t>Kavaliku</w:t>
      </w:r>
      <w:proofErr w:type="spellEnd"/>
      <w:r>
        <w:rPr>
          <w:rFonts w:ascii="Times New Roman"/>
          <w:color w:val="000000"/>
        </w:rPr>
        <w:t xml:space="preserve">, S. L. (1966). </w:t>
      </w:r>
      <w:proofErr w:type="gramStart"/>
      <w:r>
        <w:rPr>
          <w:rFonts w:ascii="Times New Roman"/>
          <w:color w:val="000000"/>
        </w:rPr>
        <w:t>Educational re-organisation for national development in Tonga.</w:t>
      </w:r>
      <w:proofErr w:type="gramEnd"/>
      <w:r>
        <w:rPr>
          <w:rFonts w:ascii="Times New Roman"/>
          <w:color w:val="000000"/>
        </w:rPr>
        <w:t xml:space="preserve"> </w:t>
      </w:r>
      <w:proofErr w:type="gramStart"/>
      <w:r>
        <w:rPr>
          <w:rFonts w:ascii="Times New Roman"/>
          <w:color w:val="000000"/>
        </w:rPr>
        <w:t>Unpublished Ph.D. thesis, The Victoria University of Wellington.</w:t>
      </w:r>
      <w:proofErr w:type="gramEnd"/>
    </w:p>
    <w:bookmarkEnd w:id="48"/>
    <w:p w:rsidR="00E00155" w:rsidRDefault="00AF4DC4">
      <w:pPr>
        <w:spacing w:after="0"/>
      </w:pPr>
      <w:r>
        <w:br/>
      </w:r>
    </w:p>
    <w:p w:rsidR="00E00155" w:rsidRDefault="00AF4DC4">
      <w:pPr>
        <w:spacing w:after="0"/>
      </w:pPr>
      <w:bookmarkStart w:id="49" w:name="CR4"/>
      <w:r>
        <w:rPr>
          <w:rFonts w:ascii="Times New Roman"/>
          <w:color w:val="000000"/>
        </w:rPr>
        <w:t>Taufe</w:t>
      </w:r>
      <w:r>
        <w:rPr>
          <w:rFonts w:ascii="Times New Roman"/>
          <w:color w:val="000000"/>
        </w:rPr>
        <w:t>’</w:t>
      </w:r>
      <w:r>
        <w:rPr>
          <w:rFonts w:ascii="Times New Roman"/>
          <w:color w:val="000000"/>
        </w:rPr>
        <w:t xml:space="preserve">ulungaki, A. M. (2009). </w:t>
      </w:r>
      <w:proofErr w:type="gramStart"/>
      <w:r>
        <w:rPr>
          <w:rFonts w:ascii="Times New Roman"/>
          <w:color w:val="000000"/>
        </w:rPr>
        <w:t>Vernacular languages and classroom interactions in the Pacific.</w:t>
      </w:r>
      <w:proofErr w:type="gramEnd"/>
      <w:r>
        <w:rPr>
          <w:rFonts w:ascii="Times New Roman"/>
          <w:color w:val="000000"/>
        </w:rPr>
        <w:t xml:space="preserve"> </w:t>
      </w:r>
      <w:proofErr w:type="gramStart"/>
      <w:r>
        <w:rPr>
          <w:rFonts w:ascii="Times New Roman"/>
          <w:color w:val="000000"/>
        </w:rPr>
        <w:t xml:space="preserve">In K. H. Thaman (Ed.), </w:t>
      </w:r>
      <w:r>
        <w:rPr>
          <w:rFonts w:ascii="Times New Roman"/>
          <w:i/>
          <w:color w:val="000000"/>
        </w:rPr>
        <w:t>Educational ideas from Oceania</w:t>
      </w:r>
      <w:r>
        <w:rPr>
          <w:rFonts w:ascii="Times New Roman"/>
          <w:color w:val="000000"/>
        </w:rPr>
        <w:t>.</w:t>
      </w:r>
      <w:proofErr w:type="gramEnd"/>
      <w:r>
        <w:rPr>
          <w:rFonts w:ascii="Times New Roman"/>
          <w:color w:val="000000"/>
        </w:rPr>
        <w:t xml:space="preserve"> Suva: Institute of Education, University of the South Pacific.</w:t>
      </w:r>
    </w:p>
    <w:bookmarkEnd w:id="49"/>
    <w:p w:rsidR="00E00155" w:rsidRDefault="00AF4DC4">
      <w:pPr>
        <w:spacing w:after="0"/>
      </w:pPr>
      <w:r>
        <w:br/>
      </w:r>
    </w:p>
    <w:p w:rsidR="00E00155" w:rsidRDefault="00AF4DC4">
      <w:pPr>
        <w:spacing w:after="0"/>
      </w:pPr>
      <w:bookmarkStart w:id="50" w:name="CR5"/>
      <w:proofErr w:type="gramStart"/>
      <w:r>
        <w:rPr>
          <w:rFonts w:ascii="Times New Roman"/>
          <w:color w:val="000000"/>
        </w:rPr>
        <w:t>Taufe</w:t>
      </w:r>
      <w:r>
        <w:rPr>
          <w:rFonts w:ascii="Times New Roman"/>
          <w:color w:val="000000"/>
        </w:rPr>
        <w:t>’</w:t>
      </w:r>
      <w:r>
        <w:rPr>
          <w:rFonts w:ascii="Times New Roman"/>
          <w:color w:val="000000"/>
        </w:rPr>
        <w:t xml:space="preserve">ulungaki, A. M., Johansson-Fua, S., Manu, S., &amp; </w:t>
      </w:r>
      <w:proofErr w:type="spellStart"/>
      <w:r>
        <w:rPr>
          <w:rFonts w:ascii="Times New Roman"/>
          <w:color w:val="000000"/>
        </w:rPr>
        <w:t>Takapautolo</w:t>
      </w:r>
      <w:proofErr w:type="spellEnd"/>
      <w:r>
        <w:rPr>
          <w:rFonts w:ascii="Times New Roman"/>
          <w:color w:val="000000"/>
        </w:rPr>
        <w:t>, T. (2008).</w:t>
      </w:r>
      <w:proofErr w:type="gramEnd"/>
      <w:r>
        <w:rPr>
          <w:rFonts w:ascii="Times New Roman"/>
          <w:color w:val="000000"/>
        </w:rPr>
        <w:t xml:space="preserve"> </w:t>
      </w:r>
      <w:r>
        <w:rPr>
          <w:rFonts w:ascii="Times New Roman"/>
          <w:i/>
          <w:color w:val="000000"/>
        </w:rPr>
        <w:t>Sustainable livelihoods and education in the Pacific: Tonga pilot</w:t>
      </w:r>
      <w:r>
        <w:rPr>
          <w:rFonts w:ascii="Times New Roman"/>
          <w:color w:val="000000"/>
        </w:rPr>
        <w:t>. Suva: Institute of Education, University of the South Pacific.</w:t>
      </w:r>
    </w:p>
    <w:bookmarkEnd w:id="50"/>
    <w:p w:rsidR="00E00155" w:rsidRDefault="00AF4DC4">
      <w:pPr>
        <w:spacing w:after="0"/>
      </w:pPr>
      <w:r>
        <w:br/>
      </w:r>
    </w:p>
    <w:p w:rsidR="00E00155" w:rsidRDefault="00AF4DC4">
      <w:pPr>
        <w:spacing w:after="0"/>
      </w:pPr>
      <w:bookmarkStart w:id="51" w:name="CR6"/>
      <w:r>
        <w:rPr>
          <w:rFonts w:ascii="Times New Roman"/>
          <w:color w:val="000000"/>
        </w:rPr>
        <w:t>Thaman, K. H. (1988). Ako and Faiako: Cultural values, educational ideas and teachers</w:t>
      </w:r>
      <w:r>
        <w:rPr>
          <w:rFonts w:ascii="Times New Roman"/>
          <w:color w:val="000000"/>
        </w:rPr>
        <w:t>’</w:t>
      </w:r>
      <w:r>
        <w:rPr>
          <w:rFonts w:ascii="Times New Roman"/>
          <w:color w:val="000000"/>
        </w:rPr>
        <w:t xml:space="preserve"> role perceptions in Tonga. </w:t>
      </w:r>
      <w:proofErr w:type="gramStart"/>
      <w:r>
        <w:rPr>
          <w:rFonts w:ascii="Times New Roman"/>
          <w:color w:val="000000"/>
        </w:rPr>
        <w:t>Unpublished Ph.D. thesis, The University of the South Pacific, Suva.</w:t>
      </w:r>
      <w:proofErr w:type="gramEnd"/>
    </w:p>
    <w:bookmarkEnd w:id="51"/>
    <w:p w:rsidR="00E00155" w:rsidRDefault="00AF4DC4">
      <w:pPr>
        <w:spacing w:after="0"/>
      </w:pPr>
      <w:r>
        <w:br/>
      </w:r>
    </w:p>
    <w:p w:rsidR="00E00155" w:rsidRDefault="00AF4DC4">
      <w:pPr>
        <w:spacing w:after="0"/>
      </w:pPr>
      <w:bookmarkStart w:id="52" w:name="CR7"/>
      <w:r>
        <w:rPr>
          <w:rFonts w:ascii="Times New Roman"/>
          <w:color w:val="000000"/>
        </w:rPr>
        <w:t xml:space="preserve">Thaman, K. H. (1999). </w:t>
      </w:r>
      <w:proofErr w:type="gramStart"/>
      <w:r>
        <w:rPr>
          <w:rFonts w:ascii="Times New Roman"/>
          <w:color w:val="000000"/>
        </w:rPr>
        <w:t>Concepts of learning, knowledge and wisdom in Tonga, and their relevance to modern education.</w:t>
      </w:r>
      <w:proofErr w:type="gramEnd"/>
      <w:r>
        <w:rPr>
          <w:rFonts w:ascii="Times New Roman"/>
          <w:color w:val="000000"/>
        </w:rPr>
        <w:t xml:space="preserve"> </w:t>
      </w:r>
      <w:r>
        <w:rPr>
          <w:rFonts w:ascii="Times New Roman"/>
          <w:i/>
          <w:color w:val="000000"/>
        </w:rPr>
        <w:t>Prospects, 25</w:t>
      </w:r>
      <w:r>
        <w:rPr>
          <w:rFonts w:ascii="Times New Roman"/>
          <w:color w:val="000000"/>
        </w:rPr>
        <w:t>(4), 723</w:t>
      </w:r>
      <w:r>
        <w:rPr>
          <w:rFonts w:ascii="Times New Roman"/>
          <w:color w:val="000000"/>
        </w:rPr>
        <w:t>–</w:t>
      </w:r>
      <w:r>
        <w:rPr>
          <w:rFonts w:ascii="Times New Roman"/>
          <w:color w:val="000000"/>
        </w:rPr>
        <w:t xml:space="preserve">733. </w:t>
      </w:r>
    </w:p>
    <w:p w:rsidR="00E00155" w:rsidRDefault="00B14A87">
      <w:pPr>
        <w:spacing w:after="0"/>
      </w:pPr>
      <w:hyperlink r:id="rId7">
        <w:proofErr w:type="spellStart"/>
        <w:r w:rsidR="00AF4DC4">
          <w:rPr>
            <w:rFonts w:ascii="Times New Roman"/>
            <w:color w:val="0000FF"/>
          </w:rPr>
          <w:t>CrossRef</w:t>
        </w:r>
        <w:proofErr w:type="spellEnd"/>
      </w:hyperlink>
      <w:r w:rsidR="00AF4DC4">
        <w:rPr>
          <w:rFonts w:ascii="Times New Roman"/>
          <w:color w:val="000000"/>
        </w:rPr>
        <w:t xml:space="preserve"> </w:t>
      </w:r>
    </w:p>
    <w:bookmarkEnd w:id="52"/>
    <w:p w:rsidR="00E00155" w:rsidRDefault="00AF4DC4">
      <w:pPr>
        <w:spacing w:after="0"/>
      </w:pPr>
      <w:r>
        <w:br/>
      </w:r>
    </w:p>
    <w:p w:rsidR="00E00155" w:rsidRDefault="00AF4DC4">
      <w:pPr>
        <w:spacing w:after="0"/>
      </w:pPr>
      <w:bookmarkStart w:id="53" w:name="CR8"/>
      <w:r>
        <w:rPr>
          <w:rFonts w:ascii="Times New Roman"/>
          <w:color w:val="000000"/>
        </w:rPr>
        <w:lastRenderedPageBreak/>
        <w:t xml:space="preserve">Vaioleti, T.M. (2001). </w:t>
      </w:r>
      <w:proofErr w:type="spellStart"/>
      <w:r>
        <w:rPr>
          <w:rFonts w:ascii="Times New Roman"/>
          <w:color w:val="000000"/>
        </w:rPr>
        <w:t>Talanoa</w:t>
      </w:r>
      <w:proofErr w:type="spellEnd"/>
      <w:r>
        <w:rPr>
          <w:rFonts w:ascii="Times New Roman"/>
          <w:color w:val="000000"/>
        </w:rPr>
        <w:t xml:space="preserve">, </w:t>
      </w:r>
      <w:proofErr w:type="spellStart"/>
      <w:r>
        <w:rPr>
          <w:rFonts w:ascii="Times New Roman"/>
          <w:color w:val="000000"/>
        </w:rPr>
        <w:t>Manulua</w:t>
      </w:r>
      <w:proofErr w:type="spellEnd"/>
      <w:r>
        <w:rPr>
          <w:rFonts w:ascii="Times New Roman"/>
          <w:color w:val="000000"/>
        </w:rPr>
        <w:t xml:space="preserve">, </w:t>
      </w:r>
      <w:proofErr w:type="spellStart"/>
      <w:r>
        <w:rPr>
          <w:rFonts w:ascii="Times New Roman"/>
          <w:color w:val="000000"/>
        </w:rPr>
        <w:t>Founga</w:t>
      </w:r>
      <w:proofErr w:type="spellEnd"/>
      <w:r>
        <w:rPr>
          <w:rFonts w:ascii="Times New Roman"/>
          <w:color w:val="000000"/>
        </w:rPr>
        <w:t xml:space="preserve"> </w:t>
      </w:r>
      <w:proofErr w:type="spellStart"/>
      <w:r>
        <w:rPr>
          <w:rFonts w:ascii="Times New Roman"/>
          <w:color w:val="000000"/>
        </w:rPr>
        <w:t>Ako</w:t>
      </w:r>
      <w:proofErr w:type="spellEnd"/>
      <w:r>
        <w:rPr>
          <w:rFonts w:ascii="Times New Roman"/>
          <w:color w:val="000000"/>
        </w:rPr>
        <w:t xml:space="preserve">: Frameworks </w:t>
      </w:r>
      <w:proofErr w:type="spellStart"/>
      <w:r>
        <w:rPr>
          <w:rFonts w:ascii="Times New Roman"/>
          <w:color w:val="000000"/>
        </w:rPr>
        <w:t>fo</w:t>
      </w:r>
      <w:proofErr w:type="spellEnd"/>
      <w:r>
        <w:rPr>
          <w:rFonts w:ascii="Times New Roman"/>
          <w:color w:val="000000"/>
        </w:rPr>
        <w:t xml:space="preserve"> </w:t>
      </w:r>
      <w:proofErr w:type="spellStart"/>
      <w:r>
        <w:rPr>
          <w:rFonts w:ascii="Times New Roman"/>
          <w:color w:val="000000"/>
        </w:rPr>
        <w:t>rusing</w:t>
      </w:r>
      <w:proofErr w:type="spellEnd"/>
      <w:r>
        <w:rPr>
          <w:rFonts w:ascii="Times New Roman"/>
          <w:color w:val="000000"/>
        </w:rPr>
        <w:t xml:space="preserve"> enduring Tonga education concepts for education in </w:t>
      </w:r>
      <w:proofErr w:type="spellStart"/>
      <w:r>
        <w:rPr>
          <w:rFonts w:ascii="Times New Roman"/>
          <w:color w:val="000000"/>
        </w:rPr>
        <w:t>Aotearoa</w:t>
      </w:r>
      <w:proofErr w:type="spellEnd"/>
      <w:r>
        <w:rPr>
          <w:rFonts w:ascii="Times New Roman"/>
          <w:color w:val="000000"/>
        </w:rPr>
        <w:t>, New Zealand, Unpublished PhD Thesis, The University of Waikato, Hamilton, New Zealand.</w:t>
      </w:r>
    </w:p>
    <w:bookmarkEnd w:id="53"/>
    <w:p w:rsidR="00E00155" w:rsidRDefault="00AF4DC4">
      <w:pPr>
        <w:spacing w:after="0"/>
      </w:pPr>
      <w:r>
        <w:br/>
      </w:r>
      <w:bookmarkEnd w:id="45"/>
    </w:p>
    <w:sectPr w:rsidR="00E001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40E"/>
    <w:multiLevelType w:val="multilevel"/>
    <w:tmpl w:val="197C090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715FA9"/>
    <w:multiLevelType w:val="multilevel"/>
    <w:tmpl w:val="217853B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55"/>
    <w:rsid w:val="00633275"/>
    <w:rsid w:val="00AF4DC4"/>
    <w:rsid w:val="00B14A87"/>
    <w:rsid w:val="00E0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007/BF02334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uula.johanssonfua@usp.ac.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Seuula Johansson-Fua</dc:creator>
  <cp:lastModifiedBy>Fulori Nainoca</cp:lastModifiedBy>
  <cp:revision>2</cp:revision>
  <dcterms:created xsi:type="dcterms:W3CDTF">2016-05-12T00:50:00Z</dcterms:created>
  <dcterms:modified xsi:type="dcterms:W3CDTF">2016-05-12T00:50:00Z</dcterms:modified>
</cp:coreProperties>
</file>