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5B980" w14:textId="77777777" w:rsidR="002C3AB1" w:rsidRDefault="00F9188D">
      <w:pPr>
        <w:pStyle w:val="Title"/>
        <w:spacing w:before="69"/>
      </w:pPr>
      <w:r>
        <w:rPr>
          <w:sz w:val="48"/>
        </w:rPr>
        <w:t>T</w:t>
      </w:r>
      <w:r>
        <w:t xml:space="preserve">HE </w:t>
      </w:r>
      <w:r>
        <w:rPr>
          <w:sz w:val="48"/>
        </w:rPr>
        <w:t>K</w:t>
      </w:r>
      <w:r>
        <w:t xml:space="preserve">ING CAN DO NO </w:t>
      </w:r>
      <w:r>
        <w:rPr>
          <w:sz w:val="48"/>
        </w:rPr>
        <w:t>W</w:t>
      </w:r>
      <w:r>
        <w:t xml:space="preserve">RONG </w:t>
      </w:r>
      <w:r>
        <w:rPr>
          <w:sz w:val="48"/>
        </w:rPr>
        <w:t xml:space="preserve">– </w:t>
      </w:r>
      <w:r>
        <w:t>A</w:t>
      </w:r>
    </w:p>
    <w:p w14:paraId="1F2A44C2" w14:textId="77777777" w:rsidR="002C3AB1" w:rsidRDefault="00F9188D">
      <w:pPr>
        <w:pStyle w:val="Title"/>
      </w:pPr>
      <w:r>
        <w:rPr>
          <w:sz w:val="48"/>
        </w:rPr>
        <w:t>C</w:t>
      </w:r>
      <w:r>
        <w:t xml:space="preserve">ASE OF </w:t>
      </w:r>
      <w:r>
        <w:rPr>
          <w:sz w:val="48"/>
        </w:rPr>
        <w:t>F</w:t>
      </w:r>
      <w:r>
        <w:t xml:space="preserve">ALLING INTO A </w:t>
      </w:r>
      <w:r>
        <w:rPr>
          <w:sz w:val="48"/>
        </w:rPr>
        <w:t>M</w:t>
      </w:r>
      <w:r>
        <w:t>ANHOLE</w:t>
      </w:r>
    </w:p>
    <w:p w14:paraId="339C977A" w14:textId="77777777" w:rsidR="002C3AB1" w:rsidRDefault="00F9188D">
      <w:pPr>
        <w:pStyle w:val="Heading1"/>
        <w:spacing w:before="208"/>
        <w:ind w:left="132" w:firstLine="0"/>
        <w:rPr>
          <w:b w:val="0"/>
          <w:i w:val="0"/>
          <w:sz w:val="14"/>
        </w:rPr>
      </w:pPr>
      <w:r>
        <w:t>Navneel Sharma</w:t>
      </w:r>
      <w:hyperlink w:anchor="_bookmark0" w:history="1">
        <w:r>
          <w:rPr>
            <w:b w:val="0"/>
            <w:i w:val="0"/>
            <w:position w:val="6"/>
            <w:sz w:val="14"/>
          </w:rPr>
          <w:t>*</w:t>
        </w:r>
      </w:hyperlink>
    </w:p>
    <w:p w14:paraId="196BE45C" w14:textId="77777777" w:rsidR="002C3AB1" w:rsidRDefault="002C3AB1">
      <w:pPr>
        <w:pStyle w:val="BodyText"/>
        <w:rPr>
          <w:sz w:val="20"/>
        </w:rPr>
      </w:pPr>
    </w:p>
    <w:p w14:paraId="5B246A5F" w14:textId="77777777" w:rsidR="002C3AB1" w:rsidRDefault="002C3AB1">
      <w:pPr>
        <w:pStyle w:val="BodyText"/>
        <w:rPr>
          <w:sz w:val="20"/>
        </w:rPr>
      </w:pPr>
    </w:p>
    <w:p w14:paraId="1F11AD42" w14:textId="77777777" w:rsidR="002C3AB1" w:rsidRDefault="002C3AB1">
      <w:pPr>
        <w:pStyle w:val="BodyText"/>
        <w:rPr>
          <w:sz w:val="20"/>
        </w:rPr>
      </w:pPr>
    </w:p>
    <w:p w14:paraId="0430824A" w14:textId="2B49B35E" w:rsidR="002C3AB1" w:rsidRDefault="00EF57DB">
      <w:pPr>
        <w:pStyle w:val="BodyText"/>
        <w:spacing w:before="8"/>
        <w:rPr>
          <w:sz w:val="23"/>
        </w:rPr>
      </w:pPr>
      <w:r>
        <w:rPr>
          <w:noProof/>
        </w:rPr>
        <mc:AlternateContent>
          <mc:Choice Requires="wps">
            <w:drawing>
              <wp:anchor distT="0" distB="0" distL="0" distR="0" simplePos="0" relativeHeight="487587840" behindDoc="1" locked="0" layoutInCell="1" allowOverlap="1" wp14:anchorId="3A9CAAFF" wp14:editId="17DA4304">
                <wp:simplePos x="0" y="0"/>
                <wp:positionH relativeFrom="page">
                  <wp:posOffset>701040</wp:posOffset>
                </wp:positionH>
                <wp:positionV relativeFrom="paragraph">
                  <wp:posOffset>198120</wp:posOffset>
                </wp:positionV>
                <wp:extent cx="4716780" cy="8890"/>
                <wp:effectExtent l="0" t="0" r="0" b="0"/>
                <wp:wrapTopAndBottom/>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8CC86" id="Rectangle 12" o:spid="_x0000_s1026" style="position:absolute;margin-left:55.2pt;margin-top:15.6pt;width:371.4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" fillcolor="black" stroked="f">
                <w10:wrap type="topAndBottom" anchorx="page"/>
              </v:rect>
            </w:pict>
          </mc:Fallback>
        </mc:AlternateContent>
      </w:r>
    </w:p>
    <w:p w14:paraId="54030508" w14:textId="77777777" w:rsidR="002C3AB1" w:rsidRDefault="00F9188D">
      <w:pPr>
        <w:spacing w:before="68" w:line="266" w:lineRule="auto"/>
        <w:ind w:left="132" w:right="131"/>
        <w:jc w:val="both"/>
        <w:rPr>
          <w:i/>
        </w:rPr>
      </w:pPr>
      <w:r>
        <w:rPr>
          <w:i/>
        </w:rPr>
        <w:t>This paper discusses the extension of 'Crown immunity' to statutory bodies. It considers</w:t>
      </w:r>
      <w:r>
        <w:rPr>
          <w:i/>
          <w:spacing w:val="-9"/>
        </w:rPr>
        <w:t xml:space="preserve"> </w:t>
      </w:r>
      <w:r>
        <w:rPr>
          <w:i/>
        </w:rPr>
        <w:t>the</w:t>
      </w:r>
      <w:r>
        <w:rPr>
          <w:i/>
          <w:spacing w:val="-8"/>
        </w:rPr>
        <w:t xml:space="preserve"> </w:t>
      </w:r>
      <w:r>
        <w:rPr>
          <w:i/>
        </w:rPr>
        <w:t>legislation</w:t>
      </w:r>
      <w:r>
        <w:rPr>
          <w:i/>
          <w:spacing w:val="-7"/>
        </w:rPr>
        <w:t xml:space="preserve"> </w:t>
      </w:r>
      <w:r>
        <w:rPr>
          <w:i/>
        </w:rPr>
        <w:t>and</w:t>
      </w:r>
      <w:r>
        <w:rPr>
          <w:i/>
          <w:spacing w:val="-6"/>
        </w:rPr>
        <w:t xml:space="preserve"> </w:t>
      </w:r>
      <w:r>
        <w:rPr>
          <w:i/>
        </w:rPr>
        <w:t>the</w:t>
      </w:r>
      <w:r>
        <w:rPr>
          <w:i/>
          <w:spacing w:val="-9"/>
        </w:rPr>
        <w:t xml:space="preserve"> </w:t>
      </w:r>
      <w:r>
        <w:rPr>
          <w:i/>
        </w:rPr>
        <w:t>recent</w:t>
      </w:r>
      <w:r>
        <w:rPr>
          <w:i/>
          <w:spacing w:val="-8"/>
        </w:rPr>
        <w:t xml:space="preserve"> </w:t>
      </w:r>
      <w:r>
        <w:rPr>
          <w:i/>
        </w:rPr>
        <w:t>cases</w:t>
      </w:r>
      <w:r>
        <w:rPr>
          <w:i/>
          <w:spacing w:val="-8"/>
        </w:rPr>
        <w:t xml:space="preserve"> </w:t>
      </w:r>
      <w:r>
        <w:rPr>
          <w:i/>
        </w:rPr>
        <w:t>in</w:t>
      </w:r>
      <w:r>
        <w:rPr>
          <w:i/>
          <w:spacing w:val="-10"/>
        </w:rPr>
        <w:t xml:space="preserve"> </w:t>
      </w:r>
      <w:r>
        <w:rPr>
          <w:i/>
        </w:rPr>
        <w:t>Fiji</w:t>
      </w:r>
      <w:r>
        <w:rPr>
          <w:i/>
          <w:spacing w:val="-5"/>
        </w:rPr>
        <w:t xml:space="preserve"> </w:t>
      </w:r>
      <w:r>
        <w:rPr>
          <w:i/>
        </w:rPr>
        <w:t>which</w:t>
      </w:r>
      <w:r>
        <w:rPr>
          <w:i/>
          <w:spacing w:val="-10"/>
        </w:rPr>
        <w:t xml:space="preserve"> </w:t>
      </w:r>
      <w:r>
        <w:rPr>
          <w:i/>
        </w:rPr>
        <w:t>have</w:t>
      </w:r>
      <w:r>
        <w:rPr>
          <w:i/>
          <w:spacing w:val="-8"/>
        </w:rPr>
        <w:t xml:space="preserve"> </w:t>
      </w:r>
      <w:r>
        <w:rPr>
          <w:i/>
        </w:rPr>
        <w:t>dealt</w:t>
      </w:r>
      <w:r>
        <w:rPr>
          <w:i/>
          <w:spacing w:val="-5"/>
        </w:rPr>
        <w:t xml:space="preserve"> </w:t>
      </w:r>
      <w:r>
        <w:rPr>
          <w:i/>
        </w:rPr>
        <w:t>with</w:t>
      </w:r>
      <w:r>
        <w:rPr>
          <w:i/>
          <w:spacing w:val="-10"/>
        </w:rPr>
        <w:t xml:space="preserve"> </w:t>
      </w:r>
      <w:r>
        <w:rPr>
          <w:i/>
        </w:rPr>
        <w:t>the</w:t>
      </w:r>
      <w:r>
        <w:rPr>
          <w:i/>
          <w:spacing w:val="-8"/>
        </w:rPr>
        <w:t xml:space="preserve"> </w:t>
      </w:r>
      <w:r>
        <w:rPr>
          <w:i/>
        </w:rPr>
        <w:t>vexed question</w:t>
      </w:r>
      <w:r>
        <w:rPr>
          <w:i/>
          <w:spacing w:val="-11"/>
        </w:rPr>
        <w:t xml:space="preserve"> </w:t>
      </w:r>
      <w:r>
        <w:rPr>
          <w:i/>
        </w:rPr>
        <w:t>of</w:t>
      </w:r>
      <w:r>
        <w:rPr>
          <w:i/>
          <w:spacing w:val="-10"/>
        </w:rPr>
        <w:t xml:space="preserve"> </w:t>
      </w:r>
      <w:r>
        <w:rPr>
          <w:i/>
        </w:rPr>
        <w:t>the</w:t>
      </w:r>
      <w:r>
        <w:rPr>
          <w:i/>
          <w:spacing w:val="-10"/>
        </w:rPr>
        <w:t xml:space="preserve"> </w:t>
      </w:r>
      <w:r>
        <w:rPr>
          <w:i/>
        </w:rPr>
        <w:t>liability</w:t>
      </w:r>
      <w:r>
        <w:rPr>
          <w:i/>
          <w:spacing w:val="-9"/>
        </w:rPr>
        <w:t xml:space="preserve"> </w:t>
      </w:r>
      <w:r>
        <w:rPr>
          <w:i/>
        </w:rPr>
        <w:t>of</w:t>
      </w:r>
      <w:r>
        <w:rPr>
          <w:i/>
          <w:spacing w:val="-10"/>
        </w:rPr>
        <w:t xml:space="preserve"> </w:t>
      </w:r>
      <w:r>
        <w:rPr>
          <w:i/>
        </w:rPr>
        <w:t>statutory</w:t>
      </w:r>
      <w:r>
        <w:rPr>
          <w:i/>
          <w:spacing w:val="-11"/>
        </w:rPr>
        <w:t xml:space="preserve"> </w:t>
      </w:r>
      <w:r>
        <w:rPr>
          <w:i/>
        </w:rPr>
        <w:t>bodies</w:t>
      </w:r>
      <w:r>
        <w:rPr>
          <w:i/>
          <w:spacing w:val="-9"/>
        </w:rPr>
        <w:t xml:space="preserve"> </w:t>
      </w:r>
      <w:r>
        <w:rPr>
          <w:i/>
        </w:rPr>
        <w:t>and</w:t>
      </w:r>
      <w:r>
        <w:rPr>
          <w:i/>
          <w:spacing w:val="-11"/>
        </w:rPr>
        <w:t xml:space="preserve"> </w:t>
      </w:r>
      <w:r>
        <w:rPr>
          <w:i/>
        </w:rPr>
        <w:t>the</w:t>
      </w:r>
      <w:r>
        <w:rPr>
          <w:i/>
          <w:spacing w:val="-11"/>
        </w:rPr>
        <w:t xml:space="preserve"> </w:t>
      </w:r>
      <w:r>
        <w:rPr>
          <w:i/>
        </w:rPr>
        <w:t>like</w:t>
      </w:r>
      <w:r>
        <w:rPr>
          <w:i/>
          <w:spacing w:val="-12"/>
        </w:rPr>
        <w:t xml:space="preserve"> </w:t>
      </w:r>
      <w:r>
        <w:rPr>
          <w:i/>
        </w:rPr>
        <w:t>which</w:t>
      </w:r>
      <w:r>
        <w:rPr>
          <w:i/>
          <w:spacing w:val="-11"/>
        </w:rPr>
        <w:t xml:space="preserve"> </w:t>
      </w:r>
      <w:r>
        <w:rPr>
          <w:i/>
        </w:rPr>
        <w:t>perform</w:t>
      </w:r>
      <w:r>
        <w:rPr>
          <w:i/>
          <w:spacing w:val="-12"/>
        </w:rPr>
        <w:t xml:space="preserve"> </w:t>
      </w:r>
      <w:r>
        <w:rPr>
          <w:i/>
        </w:rPr>
        <w:t>state</w:t>
      </w:r>
      <w:r>
        <w:rPr>
          <w:i/>
          <w:spacing w:val="-10"/>
        </w:rPr>
        <w:t xml:space="preserve"> </w:t>
      </w:r>
      <w:r>
        <w:rPr>
          <w:i/>
        </w:rPr>
        <w:t>functions or state-related</w:t>
      </w:r>
      <w:r>
        <w:rPr>
          <w:i/>
          <w:spacing w:val="-4"/>
        </w:rPr>
        <w:t xml:space="preserve"> </w:t>
      </w:r>
      <w:r>
        <w:rPr>
          <w:i/>
        </w:rPr>
        <w:t>functions.</w:t>
      </w:r>
    </w:p>
    <w:p w14:paraId="12E4EDEF" w14:textId="28271BD1" w:rsidR="002C3AB1" w:rsidRDefault="00EF57DB">
      <w:pPr>
        <w:spacing w:before="158" w:line="266" w:lineRule="auto"/>
        <w:ind w:left="132" w:right="130"/>
        <w:jc w:val="both"/>
        <w:rPr>
          <w:i/>
        </w:rPr>
      </w:pPr>
      <w:r>
        <w:rPr>
          <w:noProof/>
        </w:rPr>
        <mc:AlternateContent>
          <mc:Choice Requires="wps">
            <w:drawing>
              <wp:anchor distT="0" distB="0" distL="0" distR="0" simplePos="0" relativeHeight="487588352" behindDoc="1" locked="0" layoutInCell="1" allowOverlap="1" wp14:anchorId="2758C657" wp14:editId="7AEE6F0C">
                <wp:simplePos x="0" y="0"/>
                <wp:positionH relativeFrom="page">
                  <wp:posOffset>701040</wp:posOffset>
                </wp:positionH>
                <wp:positionV relativeFrom="paragraph">
                  <wp:posOffset>1561465</wp:posOffset>
                </wp:positionV>
                <wp:extent cx="4716780" cy="8890"/>
                <wp:effectExtent l="0" t="0" r="0" b="0"/>
                <wp:wrapTopAndBottom/>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B9D8E" id="Rectangle 11" o:spid="_x0000_s1026" style="position:absolute;margin-left:55.2pt;margin-top:122.95pt;width:371.4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" fillcolor="black" stroked="f">
                <w10:wrap type="topAndBottom" anchorx="page"/>
              </v:rect>
            </w:pict>
          </mc:Fallback>
        </mc:AlternateContent>
      </w:r>
      <w:r w:rsidR="00F9188D">
        <w:rPr>
          <w:i/>
        </w:rPr>
        <w:t>Cet article s'intéresse aux textes en vigueur qui aux Fidji encadrent le principe dit de</w:t>
      </w:r>
      <w:r w:rsidR="00F9188D">
        <w:rPr>
          <w:i/>
          <w:spacing w:val="-3"/>
        </w:rPr>
        <w:t xml:space="preserve"> </w:t>
      </w:r>
      <w:r w:rsidR="00F9188D">
        <w:rPr>
          <w:i/>
        </w:rPr>
        <w:t>'l'immunité</w:t>
      </w:r>
      <w:r w:rsidR="00F9188D">
        <w:rPr>
          <w:i/>
          <w:spacing w:val="-3"/>
        </w:rPr>
        <w:t xml:space="preserve"> </w:t>
      </w:r>
      <w:r w:rsidR="00F9188D">
        <w:rPr>
          <w:i/>
        </w:rPr>
        <w:t>de</w:t>
      </w:r>
      <w:r w:rsidR="00F9188D">
        <w:rPr>
          <w:i/>
          <w:spacing w:val="-3"/>
        </w:rPr>
        <w:t xml:space="preserve"> </w:t>
      </w:r>
      <w:r w:rsidR="00F9188D">
        <w:rPr>
          <w:i/>
        </w:rPr>
        <w:t>la</w:t>
      </w:r>
      <w:r w:rsidR="00F9188D">
        <w:rPr>
          <w:i/>
          <w:spacing w:val="-4"/>
        </w:rPr>
        <w:t xml:space="preserve"> </w:t>
      </w:r>
      <w:r w:rsidR="00F9188D">
        <w:rPr>
          <w:i/>
        </w:rPr>
        <w:t>Couronne'</w:t>
      </w:r>
      <w:r w:rsidR="00F9188D">
        <w:rPr>
          <w:i/>
          <w:spacing w:val="-3"/>
        </w:rPr>
        <w:t xml:space="preserve"> </w:t>
      </w:r>
      <w:r w:rsidR="00F9188D">
        <w:rPr>
          <w:i/>
        </w:rPr>
        <w:t>et</w:t>
      </w:r>
      <w:r w:rsidR="00F9188D">
        <w:rPr>
          <w:i/>
          <w:spacing w:val="-3"/>
        </w:rPr>
        <w:t xml:space="preserve"> </w:t>
      </w:r>
      <w:r w:rsidR="00F9188D">
        <w:rPr>
          <w:i/>
        </w:rPr>
        <w:t>sur</w:t>
      </w:r>
      <w:r w:rsidR="00F9188D">
        <w:rPr>
          <w:i/>
          <w:spacing w:val="-3"/>
        </w:rPr>
        <w:t xml:space="preserve"> </w:t>
      </w:r>
      <w:r w:rsidR="00F9188D">
        <w:rPr>
          <w:i/>
        </w:rPr>
        <w:t>la</w:t>
      </w:r>
      <w:r w:rsidR="00F9188D">
        <w:rPr>
          <w:i/>
          <w:spacing w:val="-4"/>
        </w:rPr>
        <w:t xml:space="preserve"> </w:t>
      </w:r>
      <w:r w:rsidR="00F9188D">
        <w:rPr>
          <w:i/>
        </w:rPr>
        <w:t>détermination</w:t>
      </w:r>
      <w:r w:rsidR="00F9188D">
        <w:rPr>
          <w:i/>
          <w:spacing w:val="-6"/>
        </w:rPr>
        <w:t xml:space="preserve"> </w:t>
      </w:r>
      <w:r w:rsidR="00F9188D">
        <w:rPr>
          <w:i/>
        </w:rPr>
        <w:t>de</w:t>
      </w:r>
      <w:r w:rsidR="00F9188D">
        <w:rPr>
          <w:i/>
          <w:spacing w:val="-3"/>
        </w:rPr>
        <w:t xml:space="preserve"> </w:t>
      </w:r>
      <w:r w:rsidR="00F9188D">
        <w:rPr>
          <w:i/>
        </w:rPr>
        <w:t>son</w:t>
      </w:r>
      <w:r w:rsidR="00F9188D">
        <w:rPr>
          <w:i/>
          <w:spacing w:val="-4"/>
        </w:rPr>
        <w:t xml:space="preserve"> </w:t>
      </w:r>
      <w:r w:rsidR="00F9188D">
        <w:rPr>
          <w:i/>
        </w:rPr>
        <w:t>champ</w:t>
      </w:r>
      <w:r w:rsidR="00F9188D">
        <w:rPr>
          <w:i/>
          <w:spacing w:val="-4"/>
        </w:rPr>
        <w:t xml:space="preserve"> </w:t>
      </w:r>
      <w:r w:rsidR="00F9188D">
        <w:rPr>
          <w:i/>
        </w:rPr>
        <w:t>de</w:t>
      </w:r>
      <w:r w:rsidR="00F9188D">
        <w:rPr>
          <w:i/>
          <w:spacing w:val="-3"/>
        </w:rPr>
        <w:t xml:space="preserve"> </w:t>
      </w:r>
      <w:r w:rsidR="00F9188D">
        <w:rPr>
          <w:i/>
        </w:rPr>
        <w:t>compétence matérielle.</w:t>
      </w:r>
      <w:r w:rsidR="00F9188D">
        <w:rPr>
          <w:i/>
          <w:spacing w:val="-14"/>
        </w:rPr>
        <w:t xml:space="preserve"> </w:t>
      </w:r>
      <w:r w:rsidR="00F9188D">
        <w:rPr>
          <w:i/>
        </w:rPr>
        <w:t>Ce</w:t>
      </w:r>
      <w:r w:rsidR="00F9188D">
        <w:rPr>
          <w:i/>
          <w:spacing w:val="-10"/>
        </w:rPr>
        <w:t xml:space="preserve"> </w:t>
      </w:r>
      <w:r w:rsidR="00F9188D">
        <w:rPr>
          <w:i/>
        </w:rPr>
        <w:t>principe</w:t>
      </w:r>
      <w:r w:rsidR="00F9188D">
        <w:rPr>
          <w:i/>
          <w:spacing w:val="-13"/>
        </w:rPr>
        <w:t xml:space="preserve"> </w:t>
      </w:r>
      <w:r w:rsidR="00F9188D">
        <w:rPr>
          <w:i/>
        </w:rPr>
        <w:t>souvent</w:t>
      </w:r>
      <w:r w:rsidR="00F9188D">
        <w:rPr>
          <w:i/>
          <w:spacing w:val="-12"/>
        </w:rPr>
        <w:t xml:space="preserve"> </w:t>
      </w:r>
      <w:r w:rsidR="00F9188D">
        <w:rPr>
          <w:i/>
        </w:rPr>
        <w:t>présenté</w:t>
      </w:r>
      <w:r w:rsidR="00F9188D">
        <w:rPr>
          <w:i/>
          <w:spacing w:val="-9"/>
        </w:rPr>
        <w:t xml:space="preserve"> </w:t>
      </w:r>
      <w:r w:rsidR="00F9188D">
        <w:rPr>
          <w:i/>
        </w:rPr>
        <w:t>comme</w:t>
      </w:r>
      <w:r w:rsidR="00F9188D">
        <w:rPr>
          <w:i/>
          <w:spacing w:val="-10"/>
        </w:rPr>
        <w:t xml:space="preserve"> </w:t>
      </w:r>
      <w:r w:rsidR="00F9188D">
        <w:rPr>
          <w:i/>
        </w:rPr>
        <w:t>un</w:t>
      </w:r>
      <w:r w:rsidR="00F9188D">
        <w:rPr>
          <w:i/>
        </w:rPr>
        <w:t>e</w:t>
      </w:r>
      <w:r w:rsidR="00F9188D">
        <w:rPr>
          <w:i/>
          <w:spacing w:val="-13"/>
        </w:rPr>
        <w:t xml:space="preserve"> </w:t>
      </w:r>
      <w:r w:rsidR="00F9188D">
        <w:rPr>
          <w:i/>
        </w:rPr>
        <w:t>présomption</w:t>
      </w:r>
      <w:r w:rsidR="00F9188D">
        <w:rPr>
          <w:i/>
          <w:spacing w:val="-11"/>
        </w:rPr>
        <w:t xml:space="preserve"> </w:t>
      </w:r>
      <w:r w:rsidR="00F9188D">
        <w:rPr>
          <w:i/>
        </w:rPr>
        <w:t>pose</w:t>
      </w:r>
      <w:r w:rsidR="00F9188D">
        <w:rPr>
          <w:i/>
          <w:spacing w:val="-12"/>
        </w:rPr>
        <w:t xml:space="preserve"> </w:t>
      </w:r>
      <w:r w:rsidR="00F9188D">
        <w:rPr>
          <w:i/>
        </w:rPr>
        <w:t>la</w:t>
      </w:r>
      <w:r w:rsidR="00F9188D">
        <w:rPr>
          <w:i/>
          <w:spacing w:val="-13"/>
        </w:rPr>
        <w:t xml:space="preserve"> </w:t>
      </w:r>
      <w:r w:rsidR="00F9188D">
        <w:rPr>
          <w:i/>
        </w:rPr>
        <w:t>règle</w:t>
      </w:r>
      <w:r w:rsidR="00F9188D">
        <w:rPr>
          <w:i/>
          <w:spacing w:val="-10"/>
        </w:rPr>
        <w:t xml:space="preserve"> </w:t>
      </w:r>
      <w:r w:rsidR="00F9188D">
        <w:rPr>
          <w:i/>
        </w:rPr>
        <w:t>selon laquelle une loi ne peut, sauf disposition législative contraire, lier la Couronne ou porter atteinte aux droits de la Couronne. Les réflexions de l'auteur portent sur la manière dont les juridictions Fidjiennes interprètent ce principe s'agissant de</w:t>
      </w:r>
      <w:r w:rsidR="00F9188D">
        <w:rPr>
          <w:i/>
        </w:rPr>
        <w:t xml:space="preserve"> se prononcer sur l'éventuelle responsabilité des organes qui exercent directement ou indirectement des fonctions étatiques ou liées à</w:t>
      </w:r>
      <w:r w:rsidR="00F9188D">
        <w:rPr>
          <w:i/>
          <w:spacing w:val="-3"/>
        </w:rPr>
        <w:t xml:space="preserve"> </w:t>
      </w:r>
      <w:r w:rsidR="00F9188D">
        <w:rPr>
          <w:i/>
        </w:rPr>
        <w:t>l'État.</w:t>
      </w:r>
    </w:p>
    <w:p w14:paraId="73889E1F" w14:textId="77777777" w:rsidR="002C3AB1" w:rsidRDefault="00F9188D">
      <w:pPr>
        <w:pStyle w:val="ListParagraph"/>
        <w:numPr>
          <w:ilvl w:val="0"/>
          <w:numId w:val="2"/>
        </w:numPr>
        <w:tabs>
          <w:tab w:val="left" w:pos="853"/>
        </w:tabs>
        <w:spacing w:before="134"/>
        <w:ind w:hanging="721"/>
        <w:jc w:val="both"/>
        <w:rPr>
          <w:b/>
          <w:i/>
          <w:sz w:val="28"/>
        </w:rPr>
      </w:pPr>
      <w:r>
        <w:rPr>
          <w:b/>
          <w:i/>
          <w:sz w:val="28"/>
        </w:rPr>
        <w:t>INTRODUCTION</w:t>
      </w:r>
    </w:p>
    <w:p w14:paraId="5B270338" w14:textId="77777777" w:rsidR="002C3AB1" w:rsidRDefault="00F9188D">
      <w:pPr>
        <w:pStyle w:val="BodyText"/>
        <w:spacing w:before="135" w:line="266" w:lineRule="auto"/>
        <w:ind w:left="132" w:right="129" w:firstLine="278"/>
        <w:jc w:val="both"/>
      </w:pPr>
      <w:r>
        <w:t>On</w:t>
      </w:r>
      <w:r>
        <w:rPr>
          <w:spacing w:val="-11"/>
        </w:rPr>
        <w:t xml:space="preserve"> </w:t>
      </w:r>
      <w:r>
        <w:t>10</w:t>
      </w:r>
      <w:r>
        <w:rPr>
          <w:spacing w:val="-11"/>
        </w:rPr>
        <w:t xml:space="preserve"> </w:t>
      </w:r>
      <w:r>
        <w:t>October</w:t>
      </w:r>
      <w:r>
        <w:rPr>
          <w:spacing w:val="-10"/>
        </w:rPr>
        <w:t xml:space="preserve"> </w:t>
      </w:r>
      <w:r>
        <w:t>2021,</w:t>
      </w:r>
      <w:r>
        <w:rPr>
          <w:spacing w:val="-10"/>
        </w:rPr>
        <w:t xml:space="preserve"> </w:t>
      </w:r>
      <w:r>
        <w:t>I</w:t>
      </w:r>
      <w:r>
        <w:rPr>
          <w:spacing w:val="-12"/>
        </w:rPr>
        <w:t xml:space="preserve"> </w:t>
      </w:r>
      <w:r>
        <w:t>stepped</w:t>
      </w:r>
      <w:r>
        <w:rPr>
          <w:spacing w:val="-11"/>
        </w:rPr>
        <w:t xml:space="preserve"> </w:t>
      </w:r>
      <w:r>
        <w:t>on</w:t>
      </w:r>
      <w:r>
        <w:rPr>
          <w:spacing w:val="-11"/>
        </w:rPr>
        <w:t xml:space="preserve"> </w:t>
      </w:r>
      <w:r>
        <w:t>a</w:t>
      </w:r>
      <w:r>
        <w:rPr>
          <w:spacing w:val="-9"/>
        </w:rPr>
        <w:t xml:space="preserve"> </w:t>
      </w:r>
      <w:r>
        <w:t>presumedly</w:t>
      </w:r>
      <w:r>
        <w:rPr>
          <w:spacing w:val="-11"/>
        </w:rPr>
        <w:t xml:space="preserve"> </w:t>
      </w:r>
      <w:r>
        <w:t>secure</w:t>
      </w:r>
      <w:r>
        <w:rPr>
          <w:spacing w:val="-13"/>
        </w:rPr>
        <w:t xml:space="preserve"> </w:t>
      </w:r>
      <w:r>
        <w:t>manhole-cover</w:t>
      </w:r>
      <w:r>
        <w:rPr>
          <w:spacing w:val="-9"/>
        </w:rPr>
        <w:t xml:space="preserve"> </w:t>
      </w:r>
      <w:r>
        <w:t>which</w:t>
      </w:r>
      <w:r>
        <w:rPr>
          <w:spacing w:val="-11"/>
        </w:rPr>
        <w:t xml:space="preserve"> </w:t>
      </w:r>
      <w:r>
        <w:rPr>
          <w:spacing w:val="-2"/>
        </w:rPr>
        <w:t xml:space="preserve">was </w:t>
      </w:r>
      <w:r>
        <w:t>flush</w:t>
      </w:r>
      <w:r>
        <w:rPr>
          <w:spacing w:val="-11"/>
        </w:rPr>
        <w:t xml:space="preserve"> </w:t>
      </w:r>
      <w:r>
        <w:t>in</w:t>
      </w:r>
      <w:r>
        <w:rPr>
          <w:spacing w:val="-11"/>
        </w:rPr>
        <w:t xml:space="preserve"> </w:t>
      </w:r>
      <w:r>
        <w:t>the</w:t>
      </w:r>
      <w:r>
        <w:rPr>
          <w:spacing w:val="-12"/>
        </w:rPr>
        <w:t xml:space="preserve"> </w:t>
      </w:r>
      <w:r>
        <w:t>middle</w:t>
      </w:r>
      <w:r>
        <w:rPr>
          <w:spacing w:val="-11"/>
        </w:rPr>
        <w:t xml:space="preserve"> </w:t>
      </w:r>
      <w:r>
        <w:t>of</w:t>
      </w:r>
      <w:r>
        <w:rPr>
          <w:spacing w:val="-9"/>
        </w:rPr>
        <w:t xml:space="preserve"> </w:t>
      </w:r>
      <w:r>
        <w:t>a</w:t>
      </w:r>
      <w:r>
        <w:rPr>
          <w:spacing w:val="-11"/>
        </w:rPr>
        <w:t xml:space="preserve"> </w:t>
      </w:r>
      <w:r>
        <w:t>footpath.</w:t>
      </w:r>
      <w:r>
        <w:rPr>
          <w:spacing w:val="-11"/>
        </w:rPr>
        <w:t xml:space="preserve"> </w:t>
      </w:r>
      <w:r>
        <w:t>My</w:t>
      </w:r>
      <w:r>
        <w:rPr>
          <w:spacing w:val="-10"/>
        </w:rPr>
        <w:t xml:space="preserve"> </w:t>
      </w:r>
      <w:r>
        <w:t>presumption</w:t>
      </w:r>
      <w:r>
        <w:rPr>
          <w:spacing w:val="-9"/>
        </w:rPr>
        <w:t xml:space="preserve"> </w:t>
      </w:r>
      <w:r>
        <w:t>proved</w:t>
      </w:r>
      <w:r>
        <w:rPr>
          <w:spacing w:val="-8"/>
        </w:rPr>
        <w:t xml:space="preserve"> </w:t>
      </w:r>
      <w:r>
        <w:t>false</w:t>
      </w:r>
      <w:r>
        <w:rPr>
          <w:spacing w:val="-10"/>
        </w:rPr>
        <w:t xml:space="preserve"> </w:t>
      </w:r>
      <w:r>
        <w:t>as</w:t>
      </w:r>
      <w:r>
        <w:rPr>
          <w:spacing w:val="-10"/>
        </w:rPr>
        <w:t xml:space="preserve"> </w:t>
      </w:r>
      <w:r>
        <w:t>the</w:t>
      </w:r>
      <w:r>
        <w:rPr>
          <w:spacing w:val="-9"/>
        </w:rPr>
        <w:t xml:space="preserve"> </w:t>
      </w:r>
      <w:r>
        <w:t>manhole-cover buckled. My right leg went straight through the manhole causing my entire bodyweight to come crashing down on my left knee and in the process I fell face forward onto the pavement. I slowly brace</w:t>
      </w:r>
      <w:r>
        <w:t xml:space="preserve">d myself with both my hands and lifted myself up in agony revealing deep lacerations to my right knee, shin and inner forearms. I was in obvious pain. I tried to continue walking but it proved difficult. I contacted my brother-in-law and asked him to come </w:t>
      </w:r>
      <w:r>
        <w:t>fetch me as I sat on the curb waiting in agony. He hastily arrived and he took me to my apartment. I was treated by my sister who is a doctor and she luckily ruled out the need for any x-rays.</w:t>
      </w:r>
      <w:r>
        <w:rPr>
          <w:spacing w:val="-11"/>
        </w:rPr>
        <w:t xml:space="preserve"> </w:t>
      </w:r>
      <w:r>
        <w:t>I</w:t>
      </w:r>
    </w:p>
    <w:p w14:paraId="02B37435" w14:textId="77777777" w:rsidR="002C3AB1" w:rsidRDefault="002C3AB1">
      <w:pPr>
        <w:pStyle w:val="BodyText"/>
        <w:rPr>
          <w:sz w:val="20"/>
        </w:rPr>
      </w:pPr>
    </w:p>
    <w:p w14:paraId="397DC835" w14:textId="77777777" w:rsidR="002C3AB1" w:rsidRDefault="002C3AB1">
      <w:pPr>
        <w:pStyle w:val="BodyText"/>
        <w:rPr>
          <w:sz w:val="20"/>
        </w:rPr>
      </w:pPr>
    </w:p>
    <w:p w14:paraId="29766084" w14:textId="77777777" w:rsidR="002C3AB1" w:rsidRDefault="002C3AB1">
      <w:pPr>
        <w:pStyle w:val="BodyText"/>
        <w:rPr>
          <w:sz w:val="20"/>
        </w:rPr>
      </w:pPr>
    </w:p>
    <w:p w14:paraId="3D616878" w14:textId="6B8F7ED4" w:rsidR="002C3AB1" w:rsidRDefault="00EF57DB">
      <w:pPr>
        <w:pStyle w:val="BodyText"/>
        <w:spacing w:before="3"/>
        <w:rPr>
          <w:sz w:val="13"/>
        </w:rPr>
      </w:pPr>
      <w:r>
        <w:rPr>
          <w:noProof/>
        </w:rPr>
        <mc:AlternateContent>
          <mc:Choice Requires="wps">
            <w:drawing>
              <wp:anchor distT="0" distB="0" distL="0" distR="0" simplePos="0" relativeHeight="487588864" behindDoc="1" locked="0" layoutInCell="1" allowOverlap="1" wp14:anchorId="13BDB8F2" wp14:editId="18220110">
                <wp:simplePos x="0" y="0"/>
                <wp:positionH relativeFrom="page">
                  <wp:posOffset>719455</wp:posOffset>
                </wp:positionH>
                <wp:positionV relativeFrom="paragraph">
                  <wp:posOffset>121920</wp:posOffset>
                </wp:positionV>
                <wp:extent cx="4679950" cy="6350"/>
                <wp:effectExtent l="0" t="0" r="0" b="0"/>
                <wp:wrapTopAndBottom/>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C2CC0" id="Rectangle 10" o:spid="_x0000_s1026" style="position:absolute;margin-left:56.65pt;margin-top:9.6pt;width:368.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" fillcolor="black" stroked="f">
                <w10:wrap type="topAndBottom" anchorx="page"/>
              </v:rect>
            </w:pict>
          </mc:Fallback>
        </mc:AlternateContent>
      </w:r>
    </w:p>
    <w:p w14:paraId="5CF18621" w14:textId="77777777" w:rsidR="002C3AB1" w:rsidRDefault="00F9188D">
      <w:pPr>
        <w:spacing w:before="108" w:line="232" w:lineRule="auto"/>
        <w:ind w:left="432" w:right="130" w:hanging="300"/>
        <w:jc w:val="both"/>
        <w:rPr>
          <w:sz w:val="18"/>
        </w:rPr>
      </w:pPr>
      <w:bookmarkStart w:id="0" w:name="_bookmark0"/>
      <w:bookmarkEnd w:id="0"/>
      <w:r>
        <w:rPr>
          <w:sz w:val="18"/>
        </w:rPr>
        <w:t>* Assistant Lecturer in Law, Discipline of Law, University of the South Pacific. Vinaka vakalevu to Beatrice Tabangcora and Resident Magistrate Supreena Nandita Naidu for your helpful comments and editing assistance on this paper.</w:t>
      </w:r>
    </w:p>
    <w:p w14:paraId="38B38538" w14:textId="77777777" w:rsidR="002C3AB1" w:rsidRDefault="002C3AB1">
      <w:pPr>
        <w:spacing w:line="232" w:lineRule="auto"/>
        <w:jc w:val="both"/>
        <w:rPr>
          <w:sz w:val="18"/>
        </w:rPr>
        <w:sectPr w:rsidR="002C3AB1">
          <w:headerReference w:type="even" r:id="rId7"/>
          <w:headerReference w:type="default" r:id="rId8"/>
          <w:type w:val="continuous"/>
          <w:pgSz w:w="9640" w:h="13610"/>
          <w:pgMar w:top="980" w:right="1000" w:bottom="280" w:left="1000" w:header="627" w:footer="720" w:gutter="0"/>
          <w:pgNumType w:start="73"/>
          <w:cols w:space="720"/>
        </w:sectPr>
      </w:pPr>
    </w:p>
    <w:p w14:paraId="5A0A7807" w14:textId="77777777" w:rsidR="002C3AB1" w:rsidRDefault="00F9188D">
      <w:pPr>
        <w:pStyle w:val="BodyText"/>
        <w:spacing w:before="154" w:line="266" w:lineRule="auto"/>
        <w:ind w:left="132" w:right="129"/>
        <w:jc w:val="both"/>
      </w:pPr>
      <w:r>
        <w:lastRenderedPageBreak/>
        <w:t>smiled while I was being treated and she laughed at me. The source of her laugh stemmed</w:t>
      </w:r>
      <w:r>
        <w:rPr>
          <w:spacing w:val="-9"/>
        </w:rPr>
        <w:t xml:space="preserve"> </w:t>
      </w:r>
      <w:r>
        <w:t>from</w:t>
      </w:r>
      <w:r>
        <w:rPr>
          <w:spacing w:val="-8"/>
        </w:rPr>
        <w:t xml:space="preserve"> </w:t>
      </w:r>
      <w:r>
        <w:t>an</w:t>
      </w:r>
      <w:r>
        <w:rPr>
          <w:spacing w:val="-7"/>
        </w:rPr>
        <w:t xml:space="preserve"> </w:t>
      </w:r>
      <w:r>
        <w:t>evident</w:t>
      </w:r>
      <w:r>
        <w:rPr>
          <w:spacing w:val="-7"/>
        </w:rPr>
        <w:t xml:space="preserve"> </w:t>
      </w:r>
      <w:r>
        <w:t>chip</w:t>
      </w:r>
      <w:r>
        <w:rPr>
          <w:spacing w:val="-8"/>
        </w:rPr>
        <w:t xml:space="preserve"> </w:t>
      </w:r>
      <w:r>
        <w:t>to</w:t>
      </w:r>
      <w:r>
        <w:rPr>
          <w:spacing w:val="-11"/>
        </w:rPr>
        <w:t xml:space="preserve"> </w:t>
      </w:r>
      <w:r>
        <w:t>my</w:t>
      </w:r>
      <w:r>
        <w:rPr>
          <w:spacing w:val="-9"/>
        </w:rPr>
        <w:t xml:space="preserve"> </w:t>
      </w:r>
      <w:r>
        <w:t>front</w:t>
      </w:r>
      <w:r>
        <w:rPr>
          <w:spacing w:val="-9"/>
        </w:rPr>
        <w:t xml:space="preserve"> </w:t>
      </w:r>
      <w:r>
        <w:t>incisor</w:t>
      </w:r>
      <w:r>
        <w:rPr>
          <w:spacing w:val="-8"/>
        </w:rPr>
        <w:t xml:space="preserve"> </w:t>
      </w:r>
      <w:r>
        <w:t>that</w:t>
      </w:r>
      <w:r>
        <w:rPr>
          <w:spacing w:val="-6"/>
        </w:rPr>
        <w:t xml:space="preserve"> </w:t>
      </w:r>
      <w:r>
        <w:t>was</w:t>
      </w:r>
      <w:r>
        <w:rPr>
          <w:spacing w:val="-8"/>
        </w:rPr>
        <w:t xml:space="preserve"> </w:t>
      </w:r>
      <w:r>
        <w:t>also</w:t>
      </w:r>
      <w:r>
        <w:rPr>
          <w:spacing w:val="-9"/>
        </w:rPr>
        <w:t xml:space="preserve"> </w:t>
      </w:r>
      <w:r>
        <w:t>a</w:t>
      </w:r>
      <w:r>
        <w:rPr>
          <w:spacing w:val="-10"/>
        </w:rPr>
        <w:t xml:space="preserve"> </w:t>
      </w:r>
      <w:r>
        <w:t>result</w:t>
      </w:r>
      <w:r>
        <w:rPr>
          <w:spacing w:val="-7"/>
        </w:rPr>
        <w:t xml:space="preserve"> </w:t>
      </w:r>
      <w:r>
        <w:t>from</w:t>
      </w:r>
      <w:r>
        <w:rPr>
          <w:spacing w:val="-6"/>
        </w:rPr>
        <w:t xml:space="preserve"> </w:t>
      </w:r>
      <w:r>
        <w:t>the</w:t>
      </w:r>
      <w:r>
        <w:rPr>
          <w:spacing w:val="-8"/>
        </w:rPr>
        <w:t xml:space="preserve"> </w:t>
      </w:r>
      <w:r>
        <w:t>fall.</w:t>
      </w:r>
    </w:p>
    <w:p w14:paraId="5EAB97B5" w14:textId="77777777" w:rsidR="002C3AB1" w:rsidRDefault="00F9188D">
      <w:pPr>
        <w:pStyle w:val="BodyText"/>
        <w:spacing w:before="117" w:line="266" w:lineRule="auto"/>
        <w:ind w:left="132" w:right="131" w:firstLine="278"/>
        <w:jc w:val="both"/>
        <w:rPr>
          <w:sz w:val="14"/>
        </w:rPr>
      </w:pPr>
      <w:r>
        <w:t>I was in pain for the next few days, had difficulty sleeping and was upset as to what had transpired. I had also returned to the scene of the incident to see if there was any sign warning of any danger. There was none. I wrote to the Ministry of Infrastruc</w:t>
      </w:r>
      <w:r>
        <w:t>ture and the Fiji Roads Authority advising them of the incident and the unsecured manhole. I also annexed pictures of the scene which clearly showed no warning signs together with pictures of my injuries and an accompanying medical report. The Solicitor-Ge</w:t>
      </w:r>
      <w:r>
        <w:t>neral's Office was copied in.</w:t>
      </w:r>
      <w:hyperlink w:anchor="_bookmark1" w:history="1">
        <w:r>
          <w:rPr>
            <w:position w:val="6"/>
            <w:sz w:val="14"/>
          </w:rPr>
          <w:t>1</w:t>
        </w:r>
      </w:hyperlink>
    </w:p>
    <w:p w14:paraId="77E7DB8F" w14:textId="77777777" w:rsidR="002C3AB1" w:rsidRDefault="00F9188D">
      <w:pPr>
        <w:pStyle w:val="BodyText"/>
        <w:spacing w:before="115" w:line="266" w:lineRule="auto"/>
        <w:ind w:left="132" w:right="131" w:firstLine="278"/>
        <w:jc w:val="both"/>
        <w:rPr>
          <w:sz w:val="14"/>
        </w:rPr>
      </w:pPr>
      <w:r>
        <w:t xml:space="preserve">The phrase that a "The King can do no wrong" is a well-known legal doctrine. </w:t>
      </w:r>
      <w:r>
        <w:rPr>
          <w:spacing w:val="-4"/>
        </w:rPr>
        <w:t xml:space="preserve">It </w:t>
      </w:r>
      <w:r>
        <w:t>is rooted in the concept of sovereign immunity. Sovereign immunity, or more commonly</w:t>
      </w:r>
      <w:r>
        <w:rPr>
          <w:spacing w:val="-17"/>
        </w:rPr>
        <w:t xml:space="preserve"> </w:t>
      </w:r>
      <w:r>
        <w:t>referred</w:t>
      </w:r>
      <w:r>
        <w:rPr>
          <w:spacing w:val="-17"/>
        </w:rPr>
        <w:t xml:space="preserve"> </w:t>
      </w:r>
      <w:r>
        <w:t>to</w:t>
      </w:r>
      <w:r>
        <w:rPr>
          <w:spacing w:val="-13"/>
        </w:rPr>
        <w:t xml:space="preserve"> </w:t>
      </w:r>
      <w:r>
        <w:t>as</w:t>
      </w:r>
      <w:r>
        <w:rPr>
          <w:spacing w:val="-14"/>
        </w:rPr>
        <w:t xml:space="preserve"> </w:t>
      </w:r>
      <w:r>
        <w:t>'crown</w:t>
      </w:r>
      <w:r>
        <w:rPr>
          <w:spacing w:val="-13"/>
        </w:rPr>
        <w:t xml:space="preserve"> </w:t>
      </w:r>
      <w:r>
        <w:t>immunity</w:t>
      </w:r>
      <w:r>
        <w:t>',</w:t>
      </w:r>
      <w:r>
        <w:rPr>
          <w:spacing w:val="-17"/>
        </w:rPr>
        <w:t xml:space="preserve"> </w:t>
      </w:r>
      <w:r>
        <w:t>is</w:t>
      </w:r>
      <w:r>
        <w:rPr>
          <w:spacing w:val="-15"/>
        </w:rPr>
        <w:t xml:space="preserve"> </w:t>
      </w:r>
      <w:r>
        <w:t>a</w:t>
      </w:r>
      <w:r>
        <w:rPr>
          <w:spacing w:val="-14"/>
        </w:rPr>
        <w:t xml:space="preserve"> </w:t>
      </w:r>
      <w:r>
        <w:t>doctrine</w:t>
      </w:r>
      <w:r>
        <w:rPr>
          <w:spacing w:val="-14"/>
        </w:rPr>
        <w:t xml:space="preserve"> </w:t>
      </w:r>
      <w:r>
        <w:t>that</w:t>
      </w:r>
      <w:r>
        <w:rPr>
          <w:spacing w:val="-15"/>
        </w:rPr>
        <w:t xml:space="preserve"> </w:t>
      </w:r>
      <w:r>
        <w:t>holds</w:t>
      </w:r>
      <w:r>
        <w:rPr>
          <w:spacing w:val="-16"/>
        </w:rPr>
        <w:t xml:space="preserve"> </w:t>
      </w:r>
      <w:r>
        <w:t>that</w:t>
      </w:r>
      <w:r>
        <w:rPr>
          <w:spacing w:val="-15"/>
        </w:rPr>
        <w:t xml:space="preserve"> </w:t>
      </w:r>
      <w:r>
        <w:t>a</w:t>
      </w:r>
      <w:r>
        <w:rPr>
          <w:spacing w:val="-2"/>
        </w:rPr>
        <w:t xml:space="preserve"> </w:t>
      </w:r>
      <w:hyperlink r:id="rId9">
        <w:r>
          <w:t>State</w:t>
        </w:r>
        <w:r>
          <w:rPr>
            <w:spacing w:val="-3"/>
          </w:rPr>
          <w:t xml:space="preserve"> </w:t>
        </w:r>
      </w:hyperlink>
      <w:r>
        <w:t xml:space="preserve">cannot commit a legal wrong and is immune from </w:t>
      </w:r>
      <w:hyperlink r:id="rId10">
        <w:r>
          <w:t xml:space="preserve">suit </w:t>
        </w:r>
      </w:hyperlink>
      <w:r>
        <w:t>in its own courts. By extension, a state v</w:t>
      </w:r>
      <w:r>
        <w:t>ia its legislative arm can grant exemptions from suit via statute.</w:t>
      </w:r>
      <w:hyperlink w:anchor="_bookmark2" w:history="1">
        <w:r>
          <w:rPr>
            <w:position w:val="6"/>
            <w:sz w:val="14"/>
          </w:rPr>
          <w:t>2</w:t>
        </w:r>
      </w:hyperlink>
      <w:r>
        <w:rPr>
          <w:position w:val="6"/>
          <w:sz w:val="14"/>
        </w:rPr>
        <w:t xml:space="preserve"> </w:t>
      </w:r>
      <w:r>
        <w:t>The latter is of concern and a rigid application of it often brings undesirable results.</w:t>
      </w:r>
      <w:hyperlink w:anchor="_bookmark3" w:history="1">
        <w:r>
          <w:rPr>
            <w:position w:val="6"/>
            <w:sz w:val="14"/>
          </w:rPr>
          <w:t>3</w:t>
        </w:r>
      </w:hyperlink>
      <w:r>
        <w:rPr>
          <w:position w:val="6"/>
          <w:sz w:val="14"/>
        </w:rPr>
        <w:t xml:space="preserve"> </w:t>
      </w:r>
      <w:r>
        <w:t>The phrase is the basis for the belief</w:t>
      </w:r>
      <w:r>
        <w:t xml:space="preserve"> that the government cannot be guilty of a tort.</w:t>
      </w:r>
      <w:hyperlink w:anchor="_bookmark4" w:history="1">
        <w:r>
          <w:rPr>
            <w:position w:val="6"/>
            <w:sz w:val="14"/>
          </w:rPr>
          <w:t>4</w:t>
        </w:r>
      </w:hyperlink>
      <w:r>
        <w:rPr>
          <w:position w:val="6"/>
          <w:sz w:val="14"/>
        </w:rPr>
        <w:t xml:space="preserve"> </w:t>
      </w:r>
      <w:r>
        <w:t>Often a balance has to be struck between hardships to the citizen and expense to the state.</w:t>
      </w:r>
      <w:hyperlink w:anchor="_bookmark5" w:history="1">
        <w:r>
          <w:rPr>
            <w:position w:val="6"/>
            <w:sz w:val="14"/>
          </w:rPr>
          <w:t>5</w:t>
        </w:r>
      </w:hyperlink>
      <w:r>
        <w:rPr>
          <w:position w:val="6"/>
          <w:sz w:val="14"/>
        </w:rPr>
        <w:t xml:space="preserve"> </w:t>
      </w:r>
      <w:r>
        <w:t>In</w:t>
      </w:r>
      <w:r>
        <w:rPr>
          <w:spacing w:val="-6"/>
        </w:rPr>
        <w:t xml:space="preserve"> </w:t>
      </w:r>
      <w:r>
        <w:t>the</w:t>
      </w:r>
      <w:r>
        <w:rPr>
          <w:spacing w:val="-5"/>
        </w:rPr>
        <w:t xml:space="preserve"> </w:t>
      </w:r>
      <w:r>
        <w:t>modern</w:t>
      </w:r>
      <w:r>
        <w:rPr>
          <w:spacing w:val="-8"/>
        </w:rPr>
        <w:t xml:space="preserve"> </w:t>
      </w:r>
      <w:r>
        <w:t>era,</w:t>
      </w:r>
      <w:r>
        <w:rPr>
          <w:spacing w:val="-7"/>
        </w:rPr>
        <w:t xml:space="preserve"> </w:t>
      </w:r>
      <w:r>
        <w:t>if</w:t>
      </w:r>
      <w:r>
        <w:rPr>
          <w:spacing w:val="-8"/>
        </w:rPr>
        <w:t xml:space="preserve"> </w:t>
      </w:r>
      <w:r>
        <w:t>the</w:t>
      </w:r>
      <w:r>
        <w:rPr>
          <w:spacing w:val="-5"/>
        </w:rPr>
        <w:t xml:space="preserve"> </w:t>
      </w:r>
      <w:r>
        <w:t>government</w:t>
      </w:r>
      <w:r>
        <w:rPr>
          <w:spacing w:val="-4"/>
        </w:rPr>
        <w:t xml:space="preserve"> </w:t>
      </w:r>
      <w:r>
        <w:t>engages</w:t>
      </w:r>
      <w:r>
        <w:rPr>
          <w:spacing w:val="-8"/>
        </w:rPr>
        <w:t xml:space="preserve"> </w:t>
      </w:r>
      <w:r>
        <w:t>in</w:t>
      </w:r>
      <w:r>
        <w:rPr>
          <w:spacing w:val="-5"/>
        </w:rPr>
        <w:t xml:space="preserve"> </w:t>
      </w:r>
      <w:r>
        <w:t>industrial</w:t>
      </w:r>
      <w:r>
        <w:rPr>
          <w:spacing w:val="-5"/>
        </w:rPr>
        <w:t xml:space="preserve"> </w:t>
      </w:r>
      <w:r>
        <w:t>enterprise</w:t>
      </w:r>
      <w:r>
        <w:rPr>
          <w:spacing w:val="-7"/>
        </w:rPr>
        <w:t xml:space="preserve"> </w:t>
      </w:r>
      <w:r>
        <w:t>through</w:t>
      </w:r>
      <w:r>
        <w:rPr>
          <w:spacing w:val="-6"/>
        </w:rPr>
        <w:t xml:space="preserve"> </w:t>
      </w:r>
      <w:r>
        <w:t>legally distinct</w:t>
      </w:r>
      <w:r>
        <w:rPr>
          <w:spacing w:val="-5"/>
        </w:rPr>
        <w:t xml:space="preserve"> </w:t>
      </w:r>
      <w:r>
        <w:t>corporations</w:t>
      </w:r>
      <w:r>
        <w:rPr>
          <w:spacing w:val="-5"/>
        </w:rPr>
        <w:t xml:space="preserve"> </w:t>
      </w:r>
      <w:r>
        <w:t>or</w:t>
      </w:r>
      <w:r>
        <w:rPr>
          <w:spacing w:val="-4"/>
        </w:rPr>
        <w:t xml:space="preserve"> </w:t>
      </w:r>
      <w:r>
        <w:t>boards</w:t>
      </w:r>
      <w:r>
        <w:rPr>
          <w:spacing w:val="-6"/>
        </w:rPr>
        <w:t xml:space="preserve"> </w:t>
      </w:r>
      <w:r>
        <w:t>of</w:t>
      </w:r>
      <w:r>
        <w:rPr>
          <w:spacing w:val="-4"/>
        </w:rPr>
        <w:t xml:space="preserve"> </w:t>
      </w:r>
      <w:r>
        <w:t>trustees,</w:t>
      </w:r>
      <w:r>
        <w:rPr>
          <w:spacing w:val="-5"/>
        </w:rPr>
        <w:t xml:space="preserve"> </w:t>
      </w:r>
      <w:r>
        <w:t>these</w:t>
      </w:r>
      <w:r>
        <w:rPr>
          <w:spacing w:val="-3"/>
        </w:rPr>
        <w:t xml:space="preserve"> </w:t>
      </w:r>
      <w:r>
        <w:t>bodies</w:t>
      </w:r>
      <w:r>
        <w:rPr>
          <w:spacing w:val="-5"/>
        </w:rPr>
        <w:t xml:space="preserve"> </w:t>
      </w:r>
      <w:r>
        <w:t>may</w:t>
      </w:r>
      <w:r>
        <w:rPr>
          <w:spacing w:val="-3"/>
        </w:rPr>
        <w:t xml:space="preserve"> </w:t>
      </w:r>
      <w:r>
        <w:t>be</w:t>
      </w:r>
      <w:r>
        <w:rPr>
          <w:spacing w:val="-3"/>
        </w:rPr>
        <w:t xml:space="preserve"> </w:t>
      </w:r>
      <w:r>
        <w:t>sued</w:t>
      </w:r>
      <w:r>
        <w:rPr>
          <w:spacing w:val="-5"/>
        </w:rPr>
        <w:t xml:space="preserve"> </w:t>
      </w:r>
      <w:r>
        <w:t>for</w:t>
      </w:r>
      <w:r>
        <w:rPr>
          <w:spacing w:val="-4"/>
        </w:rPr>
        <w:t xml:space="preserve"> </w:t>
      </w:r>
      <w:r>
        <w:t>tort</w:t>
      </w:r>
      <w:hyperlink w:anchor="_bookmark6" w:history="1">
        <w:r>
          <w:rPr>
            <w:position w:val="6"/>
            <w:sz w:val="14"/>
          </w:rPr>
          <w:t>6</w:t>
        </w:r>
      </w:hyperlink>
      <w:r>
        <w:rPr>
          <w:spacing w:val="16"/>
          <w:position w:val="6"/>
          <w:sz w:val="14"/>
        </w:rPr>
        <w:t xml:space="preserve"> </w:t>
      </w:r>
      <w:r>
        <w:t>as</w:t>
      </w:r>
      <w:r>
        <w:rPr>
          <w:spacing w:val="-5"/>
        </w:rPr>
        <w:t xml:space="preserve"> </w:t>
      </w:r>
      <w:r>
        <w:t>they have their own legal</w:t>
      </w:r>
      <w:r>
        <w:rPr>
          <w:spacing w:val="-3"/>
        </w:rPr>
        <w:t xml:space="preserve"> </w:t>
      </w:r>
      <w:r>
        <w:t>personality.</w:t>
      </w:r>
      <w:hyperlink w:anchor="_bookmark7" w:history="1">
        <w:r>
          <w:rPr>
            <w:position w:val="6"/>
            <w:sz w:val="14"/>
          </w:rPr>
          <w:t>7</w:t>
        </w:r>
      </w:hyperlink>
    </w:p>
    <w:p w14:paraId="14DEF0DE" w14:textId="77777777" w:rsidR="002C3AB1" w:rsidRDefault="002C3AB1">
      <w:pPr>
        <w:pStyle w:val="BodyText"/>
        <w:rPr>
          <w:sz w:val="20"/>
        </w:rPr>
      </w:pPr>
    </w:p>
    <w:p w14:paraId="47CB2820" w14:textId="77777777" w:rsidR="002C3AB1" w:rsidRDefault="002C3AB1">
      <w:pPr>
        <w:pStyle w:val="BodyText"/>
        <w:rPr>
          <w:sz w:val="20"/>
        </w:rPr>
      </w:pPr>
    </w:p>
    <w:p w14:paraId="57CF254C" w14:textId="77777777" w:rsidR="002C3AB1" w:rsidRDefault="002C3AB1">
      <w:pPr>
        <w:pStyle w:val="BodyText"/>
        <w:rPr>
          <w:sz w:val="20"/>
        </w:rPr>
      </w:pPr>
    </w:p>
    <w:p w14:paraId="40D6AE00" w14:textId="77777777" w:rsidR="002C3AB1" w:rsidRDefault="002C3AB1">
      <w:pPr>
        <w:pStyle w:val="BodyText"/>
        <w:rPr>
          <w:sz w:val="20"/>
        </w:rPr>
      </w:pPr>
    </w:p>
    <w:p w14:paraId="06DE043B" w14:textId="77777777" w:rsidR="002C3AB1" w:rsidRDefault="002C3AB1">
      <w:pPr>
        <w:pStyle w:val="BodyText"/>
        <w:rPr>
          <w:sz w:val="20"/>
        </w:rPr>
      </w:pPr>
    </w:p>
    <w:p w14:paraId="0E54F0D4" w14:textId="77777777" w:rsidR="002C3AB1" w:rsidRDefault="002C3AB1">
      <w:pPr>
        <w:pStyle w:val="BodyText"/>
        <w:rPr>
          <w:sz w:val="20"/>
        </w:rPr>
      </w:pPr>
    </w:p>
    <w:p w14:paraId="6BA79AA1" w14:textId="77777777" w:rsidR="002C3AB1" w:rsidRDefault="002C3AB1">
      <w:pPr>
        <w:pStyle w:val="BodyText"/>
        <w:rPr>
          <w:sz w:val="20"/>
        </w:rPr>
      </w:pPr>
    </w:p>
    <w:p w14:paraId="17E3F360" w14:textId="77777777" w:rsidR="002C3AB1" w:rsidRDefault="002C3AB1">
      <w:pPr>
        <w:pStyle w:val="BodyText"/>
        <w:rPr>
          <w:sz w:val="20"/>
        </w:rPr>
      </w:pPr>
    </w:p>
    <w:p w14:paraId="1EFC581C" w14:textId="77777777" w:rsidR="002C3AB1" w:rsidRDefault="002C3AB1">
      <w:pPr>
        <w:pStyle w:val="BodyText"/>
        <w:rPr>
          <w:sz w:val="20"/>
        </w:rPr>
      </w:pPr>
    </w:p>
    <w:p w14:paraId="51CCE06B" w14:textId="30F9AF86" w:rsidR="002C3AB1" w:rsidRDefault="00EF57DB">
      <w:pPr>
        <w:pStyle w:val="BodyText"/>
        <w:rPr>
          <w:sz w:val="15"/>
        </w:rPr>
      </w:pPr>
      <w:r>
        <w:rPr>
          <w:noProof/>
        </w:rPr>
        <mc:AlternateContent>
          <mc:Choice Requires="wps">
            <w:drawing>
              <wp:anchor distT="0" distB="0" distL="0" distR="0" simplePos="0" relativeHeight="487589376" behindDoc="1" locked="0" layoutInCell="1" allowOverlap="1" wp14:anchorId="706CDE5F" wp14:editId="7370299F">
                <wp:simplePos x="0" y="0"/>
                <wp:positionH relativeFrom="page">
                  <wp:posOffset>719455</wp:posOffset>
                </wp:positionH>
                <wp:positionV relativeFrom="paragraph">
                  <wp:posOffset>134620</wp:posOffset>
                </wp:positionV>
                <wp:extent cx="4679950" cy="6350"/>
                <wp:effectExtent l="0" t="0" r="0" b="0"/>
                <wp:wrapTopAndBottom/>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75667" id="Rectangle 9" o:spid="_x0000_s1026" style="position:absolute;margin-left:56.65pt;margin-top:10.6pt;width:368.5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" fillcolor="black" stroked="f">
                <w10:wrap type="topAndBottom" anchorx="page"/>
              </v:rect>
            </w:pict>
          </mc:Fallback>
        </mc:AlternateContent>
      </w:r>
    </w:p>
    <w:p w14:paraId="3BCA5631" w14:textId="77777777" w:rsidR="002C3AB1" w:rsidRDefault="00F9188D">
      <w:pPr>
        <w:pStyle w:val="ListParagraph"/>
        <w:numPr>
          <w:ilvl w:val="0"/>
          <w:numId w:val="1"/>
        </w:numPr>
        <w:tabs>
          <w:tab w:val="left" w:pos="433"/>
        </w:tabs>
        <w:spacing w:line="230" w:lineRule="auto"/>
        <w:ind w:right="129"/>
        <w:jc w:val="both"/>
        <w:rPr>
          <w:sz w:val="18"/>
        </w:rPr>
      </w:pPr>
      <w:bookmarkStart w:id="1" w:name="_bookmark1"/>
      <w:bookmarkEnd w:id="1"/>
      <w:r>
        <w:rPr>
          <w:sz w:val="18"/>
        </w:rPr>
        <w:t xml:space="preserve">Ten months on there has </w:t>
      </w:r>
      <w:r>
        <w:rPr>
          <w:sz w:val="18"/>
        </w:rPr>
        <w:t>been no formal response to my letter. Informally, I am aware that the matter</w:t>
      </w:r>
      <w:r>
        <w:rPr>
          <w:spacing w:val="-6"/>
          <w:sz w:val="18"/>
        </w:rPr>
        <w:t xml:space="preserve"> </w:t>
      </w:r>
      <w:r>
        <w:rPr>
          <w:sz w:val="18"/>
        </w:rPr>
        <w:t>has</w:t>
      </w:r>
      <w:r>
        <w:rPr>
          <w:spacing w:val="-6"/>
          <w:sz w:val="18"/>
        </w:rPr>
        <w:t xml:space="preserve"> </w:t>
      </w:r>
      <w:r>
        <w:rPr>
          <w:sz w:val="18"/>
        </w:rPr>
        <w:t>been</w:t>
      </w:r>
      <w:r>
        <w:rPr>
          <w:spacing w:val="-4"/>
          <w:sz w:val="18"/>
        </w:rPr>
        <w:t xml:space="preserve"> </w:t>
      </w:r>
      <w:r>
        <w:rPr>
          <w:sz w:val="18"/>
        </w:rPr>
        <w:t>forwarded</w:t>
      </w:r>
      <w:r>
        <w:rPr>
          <w:spacing w:val="-7"/>
          <w:sz w:val="18"/>
        </w:rPr>
        <w:t xml:space="preserve"> </w:t>
      </w:r>
      <w:r>
        <w:rPr>
          <w:sz w:val="18"/>
        </w:rPr>
        <w:t>to</w:t>
      </w:r>
      <w:r>
        <w:rPr>
          <w:spacing w:val="-7"/>
          <w:sz w:val="18"/>
        </w:rPr>
        <w:t xml:space="preserve"> </w:t>
      </w:r>
      <w:r>
        <w:rPr>
          <w:sz w:val="18"/>
        </w:rPr>
        <w:t>the</w:t>
      </w:r>
      <w:r>
        <w:rPr>
          <w:spacing w:val="-9"/>
          <w:sz w:val="18"/>
        </w:rPr>
        <w:t xml:space="preserve"> </w:t>
      </w:r>
      <w:r>
        <w:rPr>
          <w:sz w:val="18"/>
        </w:rPr>
        <w:t>Minister</w:t>
      </w:r>
      <w:r>
        <w:rPr>
          <w:spacing w:val="-8"/>
          <w:sz w:val="18"/>
        </w:rPr>
        <w:t xml:space="preserve"> </w:t>
      </w:r>
      <w:r>
        <w:rPr>
          <w:sz w:val="18"/>
        </w:rPr>
        <w:t>of</w:t>
      </w:r>
      <w:r>
        <w:rPr>
          <w:spacing w:val="-6"/>
          <w:sz w:val="18"/>
        </w:rPr>
        <w:t xml:space="preserve"> </w:t>
      </w:r>
      <w:r>
        <w:rPr>
          <w:sz w:val="18"/>
        </w:rPr>
        <w:t>Infrastructure</w:t>
      </w:r>
      <w:r>
        <w:rPr>
          <w:spacing w:val="-6"/>
          <w:sz w:val="18"/>
        </w:rPr>
        <w:t xml:space="preserve"> </w:t>
      </w:r>
      <w:r>
        <w:rPr>
          <w:sz w:val="18"/>
        </w:rPr>
        <w:t>under</w:t>
      </w:r>
      <w:r>
        <w:rPr>
          <w:spacing w:val="-7"/>
          <w:sz w:val="18"/>
        </w:rPr>
        <w:t xml:space="preserve"> </w:t>
      </w:r>
      <w:r>
        <w:rPr>
          <w:sz w:val="18"/>
        </w:rPr>
        <w:t>s</w:t>
      </w:r>
      <w:r>
        <w:rPr>
          <w:spacing w:val="-9"/>
          <w:sz w:val="18"/>
        </w:rPr>
        <w:t xml:space="preserve"> </w:t>
      </w:r>
      <w:r>
        <w:rPr>
          <w:sz w:val="18"/>
        </w:rPr>
        <w:t>38A</w:t>
      </w:r>
      <w:r>
        <w:rPr>
          <w:spacing w:val="-8"/>
          <w:sz w:val="18"/>
        </w:rPr>
        <w:t xml:space="preserve"> </w:t>
      </w:r>
      <w:r>
        <w:rPr>
          <w:sz w:val="18"/>
        </w:rPr>
        <w:t>of</w:t>
      </w:r>
      <w:r>
        <w:rPr>
          <w:spacing w:val="-8"/>
          <w:sz w:val="18"/>
        </w:rPr>
        <w:t xml:space="preserve"> </w:t>
      </w:r>
      <w:r>
        <w:rPr>
          <w:sz w:val="18"/>
        </w:rPr>
        <w:t>the</w:t>
      </w:r>
      <w:r>
        <w:rPr>
          <w:spacing w:val="-9"/>
          <w:sz w:val="18"/>
        </w:rPr>
        <w:t xml:space="preserve"> </w:t>
      </w:r>
      <w:r>
        <w:rPr>
          <w:sz w:val="18"/>
        </w:rPr>
        <w:t>Fiji</w:t>
      </w:r>
      <w:r>
        <w:rPr>
          <w:spacing w:val="-8"/>
          <w:sz w:val="18"/>
        </w:rPr>
        <w:t xml:space="preserve"> </w:t>
      </w:r>
      <w:r>
        <w:rPr>
          <w:sz w:val="18"/>
        </w:rPr>
        <w:t>Roads</w:t>
      </w:r>
      <w:r>
        <w:rPr>
          <w:spacing w:val="-8"/>
          <w:sz w:val="18"/>
        </w:rPr>
        <w:t xml:space="preserve"> </w:t>
      </w:r>
      <w:r>
        <w:rPr>
          <w:sz w:val="18"/>
        </w:rPr>
        <w:t>Authority Act.</w:t>
      </w:r>
    </w:p>
    <w:p w14:paraId="5C59702A" w14:textId="77777777" w:rsidR="002C3AB1" w:rsidRDefault="00F9188D">
      <w:pPr>
        <w:pStyle w:val="ListParagraph"/>
        <w:numPr>
          <w:ilvl w:val="0"/>
          <w:numId w:val="1"/>
        </w:numPr>
        <w:tabs>
          <w:tab w:val="left" w:pos="433"/>
        </w:tabs>
        <w:spacing w:before="124" w:line="230" w:lineRule="auto"/>
        <w:ind w:right="132" w:hanging="300"/>
        <w:jc w:val="both"/>
        <w:rPr>
          <w:sz w:val="18"/>
        </w:rPr>
      </w:pPr>
      <w:bookmarkStart w:id="2" w:name="_bookmark2"/>
      <w:bookmarkEnd w:id="2"/>
      <w:r>
        <w:rPr>
          <w:i/>
          <w:sz w:val="18"/>
        </w:rPr>
        <w:t xml:space="preserve">BBC v Johns </w:t>
      </w:r>
      <w:r>
        <w:rPr>
          <w:sz w:val="18"/>
        </w:rPr>
        <w:t>[1965] Ch 32 was one of a line of cases which dealt with the criteria for determining which corporations could enjoy Crown immunity and which could</w:t>
      </w:r>
      <w:r>
        <w:rPr>
          <w:spacing w:val="-3"/>
          <w:sz w:val="18"/>
        </w:rPr>
        <w:t xml:space="preserve"> </w:t>
      </w:r>
      <w:r>
        <w:rPr>
          <w:sz w:val="18"/>
        </w:rPr>
        <w:t>not.</w:t>
      </w:r>
    </w:p>
    <w:p w14:paraId="6E30D758" w14:textId="77777777" w:rsidR="002C3AB1" w:rsidRDefault="00F9188D">
      <w:pPr>
        <w:pStyle w:val="ListParagraph"/>
        <w:numPr>
          <w:ilvl w:val="0"/>
          <w:numId w:val="1"/>
        </w:numPr>
        <w:tabs>
          <w:tab w:val="left" w:pos="432"/>
          <w:tab w:val="left" w:pos="433"/>
        </w:tabs>
        <w:spacing w:before="114"/>
        <w:rPr>
          <w:sz w:val="18"/>
        </w:rPr>
      </w:pPr>
      <w:bookmarkStart w:id="3" w:name="_bookmark3"/>
      <w:bookmarkEnd w:id="3"/>
      <w:r>
        <w:rPr>
          <w:sz w:val="18"/>
        </w:rPr>
        <w:t>The Crown Proceedings statutes were introduced to deal with this</w:t>
      </w:r>
      <w:r>
        <w:rPr>
          <w:spacing w:val="-10"/>
          <w:sz w:val="18"/>
        </w:rPr>
        <w:t xml:space="preserve"> </w:t>
      </w:r>
      <w:r>
        <w:rPr>
          <w:sz w:val="18"/>
        </w:rPr>
        <w:t>issue.</w:t>
      </w:r>
    </w:p>
    <w:p w14:paraId="62C22DDF" w14:textId="77777777" w:rsidR="002C3AB1" w:rsidRDefault="00F9188D">
      <w:pPr>
        <w:pStyle w:val="ListParagraph"/>
        <w:numPr>
          <w:ilvl w:val="0"/>
          <w:numId w:val="1"/>
        </w:numPr>
        <w:tabs>
          <w:tab w:val="left" w:pos="432"/>
          <w:tab w:val="left" w:pos="433"/>
        </w:tabs>
        <w:spacing w:before="115"/>
        <w:rPr>
          <w:sz w:val="18"/>
        </w:rPr>
      </w:pPr>
      <w:bookmarkStart w:id="4" w:name="_bookmark4"/>
      <w:bookmarkEnd w:id="4"/>
      <w:r>
        <w:rPr>
          <w:sz w:val="18"/>
        </w:rPr>
        <w:t>JM Maguire "State Liability for</w:t>
      </w:r>
      <w:r>
        <w:rPr>
          <w:sz w:val="18"/>
        </w:rPr>
        <w:t xml:space="preserve"> Tort" (1916) 21 Harvard Law</w:t>
      </w:r>
      <w:r>
        <w:rPr>
          <w:spacing w:val="-5"/>
          <w:sz w:val="18"/>
        </w:rPr>
        <w:t xml:space="preserve"> </w:t>
      </w:r>
      <w:r>
        <w:rPr>
          <w:sz w:val="18"/>
        </w:rPr>
        <w:t>Review.</w:t>
      </w:r>
    </w:p>
    <w:p w14:paraId="4E66BB39" w14:textId="77777777" w:rsidR="002C3AB1" w:rsidRDefault="00F9188D">
      <w:pPr>
        <w:pStyle w:val="ListParagraph"/>
        <w:numPr>
          <w:ilvl w:val="0"/>
          <w:numId w:val="1"/>
        </w:numPr>
        <w:tabs>
          <w:tab w:val="left" w:pos="432"/>
          <w:tab w:val="left" w:pos="433"/>
        </w:tabs>
        <w:rPr>
          <w:sz w:val="18"/>
        </w:rPr>
      </w:pPr>
      <w:bookmarkStart w:id="5" w:name="_bookmark5"/>
      <w:bookmarkEnd w:id="5"/>
      <w:r>
        <w:rPr>
          <w:sz w:val="18"/>
        </w:rPr>
        <w:t>Above n 5 at</w:t>
      </w:r>
      <w:r>
        <w:rPr>
          <w:spacing w:val="-3"/>
          <w:sz w:val="18"/>
        </w:rPr>
        <w:t xml:space="preserve"> </w:t>
      </w:r>
      <w:r>
        <w:rPr>
          <w:sz w:val="18"/>
        </w:rPr>
        <w:t>23.</w:t>
      </w:r>
    </w:p>
    <w:p w14:paraId="5629532C" w14:textId="77777777" w:rsidR="002C3AB1" w:rsidRDefault="00F9188D">
      <w:pPr>
        <w:pStyle w:val="ListParagraph"/>
        <w:numPr>
          <w:ilvl w:val="0"/>
          <w:numId w:val="1"/>
        </w:numPr>
        <w:tabs>
          <w:tab w:val="left" w:pos="432"/>
          <w:tab w:val="left" w:pos="433"/>
        </w:tabs>
        <w:rPr>
          <w:sz w:val="18"/>
        </w:rPr>
      </w:pPr>
      <w:bookmarkStart w:id="6" w:name="_bookmark6"/>
      <w:bookmarkEnd w:id="6"/>
      <w:r>
        <w:rPr>
          <w:sz w:val="18"/>
        </w:rPr>
        <w:t>Above n 5 at</w:t>
      </w:r>
      <w:r>
        <w:rPr>
          <w:spacing w:val="-2"/>
          <w:sz w:val="18"/>
        </w:rPr>
        <w:t xml:space="preserve"> </w:t>
      </w:r>
      <w:r>
        <w:rPr>
          <w:sz w:val="18"/>
        </w:rPr>
        <w:t>24.</w:t>
      </w:r>
    </w:p>
    <w:p w14:paraId="0A68942E" w14:textId="77777777" w:rsidR="002C3AB1" w:rsidRDefault="00F9188D">
      <w:pPr>
        <w:pStyle w:val="ListParagraph"/>
        <w:numPr>
          <w:ilvl w:val="0"/>
          <w:numId w:val="1"/>
        </w:numPr>
        <w:tabs>
          <w:tab w:val="left" w:pos="433"/>
        </w:tabs>
        <w:spacing w:before="121" w:line="230" w:lineRule="auto"/>
        <w:ind w:right="128"/>
        <w:jc w:val="both"/>
        <w:rPr>
          <w:sz w:val="14"/>
        </w:rPr>
      </w:pPr>
      <w:bookmarkStart w:id="7" w:name="_bookmark7"/>
      <w:bookmarkEnd w:id="7"/>
      <w:r>
        <w:rPr>
          <w:sz w:val="18"/>
        </w:rPr>
        <w:t xml:space="preserve">In the New Zealand context this matter was well explained in </w:t>
      </w:r>
      <w:r>
        <w:rPr>
          <w:i/>
          <w:sz w:val="18"/>
        </w:rPr>
        <w:t>The Audit Office Report on Public Sector</w:t>
      </w:r>
      <w:r>
        <w:rPr>
          <w:i/>
          <w:spacing w:val="-13"/>
          <w:sz w:val="18"/>
        </w:rPr>
        <w:t xml:space="preserve"> </w:t>
      </w:r>
      <w:r>
        <w:rPr>
          <w:i/>
          <w:sz w:val="18"/>
        </w:rPr>
        <w:t>Companies,</w:t>
      </w:r>
      <w:r>
        <w:rPr>
          <w:i/>
          <w:spacing w:val="-11"/>
          <w:sz w:val="18"/>
        </w:rPr>
        <w:t xml:space="preserve"> </w:t>
      </w:r>
      <w:r>
        <w:rPr>
          <w:i/>
          <w:sz w:val="18"/>
        </w:rPr>
        <w:t>Corporations</w:t>
      </w:r>
      <w:r>
        <w:rPr>
          <w:i/>
          <w:spacing w:val="-14"/>
          <w:sz w:val="18"/>
        </w:rPr>
        <w:t xml:space="preserve"> </w:t>
      </w:r>
      <w:r>
        <w:rPr>
          <w:i/>
          <w:sz w:val="18"/>
        </w:rPr>
        <w:t>and</w:t>
      </w:r>
      <w:r>
        <w:rPr>
          <w:i/>
          <w:spacing w:val="-12"/>
          <w:sz w:val="18"/>
        </w:rPr>
        <w:t xml:space="preserve"> </w:t>
      </w:r>
      <w:r>
        <w:rPr>
          <w:i/>
          <w:sz w:val="18"/>
        </w:rPr>
        <w:t>Statutory</w:t>
      </w:r>
      <w:r>
        <w:rPr>
          <w:i/>
          <w:spacing w:val="-13"/>
          <w:sz w:val="18"/>
        </w:rPr>
        <w:t xml:space="preserve"> </w:t>
      </w:r>
      <w:r>
        <w:rPr>
          <w:i/>
          <w:sz w:val="18"/>
        </w:rPr>
        <w:t>Bodies</w:t>
      </w:r>
      <w:r>
        <w:rPr>
          <w:i/>
          <w:spacing w:val="-12"/>
          <w:sz w:val="18"/>
        </w:rPr>
        <w:t xml:space="preserve"> </w:t>
      </w:r>
      <w:r>
        <w:rPr>
          <w:sz w:val="18"/>
        </w:rPr>
        <w:t>(The</w:t>
      </w:r>
      <w:r>
        <w:rPr>
          <w:spacing w:val="-12"/>
          <w:sz w:val="18"/>
        </w:rPr>
        <w:t xml:space="preserve"> </w:t>
      </w:r>
      <w:r>
        <w:rPr>
          <w:sz w:val="18"/>
        </w:rPr>
        <w:t>Audit</w:t>
      </w:r>
      <w:r>
        <w:rPr>
          <w:spacing w:val="-13"/>
          <w:sz w:val="18"/>
        </w:rPr>
        <w:t xml:space="preserve"> </w:t>
      </w:r>
      <w:r>
        <w:rPr>
          <w:sz w:val="18"/>
        </w:rPr>
        <w:t>Office,</w:t>
      </w:r>
      <w:r>
        <w:rPr>
          <w:spacing w:val="-11"/>
          <w:sz w:val="18"/>
        </w:rPr>
        <w:t xml:space="preserve"> </w:t>
      </w:r>
      <w:r>
        <w:rPr>
          <w:sz w:val="18"/>
        </w:rPr>
        <w:t>Wellington,</w:t>
      </w:r>
      <w:r>
        <w:rPr>
          <w:spacing w:val="-11"/>
          <w:sz w:val="18"/>
        </w:rPr>
        <w:t xml:space="preserve"> </w:t>
      </w:r>
      <w:r>
        <w:rPr>
          <w:sz w:val="18"/>
        </w:rPr>
        <w:t>1988)</w:t>
      </w:r>
      <w:r>
        <w:rPr>
          <w:spacing w:val="-11"/>
          <w:sz w:val="18"/>
        </w:rPr>
        <w:t xml:space="preserve"> </w:t>
      </w:r>
      <w:r>
        <w:rPr>
          <w:sz w:val="18"/>
        </w:rPr>
        <w:t>B.29</w:t>
      </w:r>
      <w:r>
        <w:rPr>
          <w:sz w:val="14"/>
        </w:rPr>
        <w:t>A</w:t>
      </w:r>
    </w:p>
    <w:p w14:paraId="69097057" w14:textId="77777777" w:rsidR="002C3AB1" w:rsidRDefault="002C3AB1">
      <w:pPr>
        <w:spacing w:line="230" w:lineRule="auto"/>
        <w:jc w:val="both"/>
        <w:rPr>
          <w:sz w:val="14"/>
        </w:rPr>
        <w:sectPr w:rsidR="002C3AB1">
          <w:pgSz w:w="9640" w:h="13610"/>
          <w:pgMar w:top="980" w:right="1000" w:bottom="280" w:left="1000" w:header="627" w:footer="0" w:gutter="0"/>
          <w:cols w:space="720"/>
        </w:sectPr>
      </w:pPr>
    </w:p>
    <w:p w14:paraId="2A27AC53" w14:textId="77777777" w:rsidR="002C3AB1" w:rsidRDefault="00F9188D">
      <w:pPr>
        <w:pStyle w:val="BodyText"/>
        <w:spacing w:before="154" w:line="266" w:lineRule="auto"/>
        <w:ind w:left="132" w:right="129" w:firstLine="278"/>
        <w:jc w:val="both"/>
      </w:pPr>
      <w:r>
        <w:lastRenderedPageBreak/>
        <w:t>The Fiji Roads Authority (FRA) is a 'corporate body' by virtue of s 4 of the Fiji Roads Authority Act (FRA Act).</w:t>
      </w:r>
      <w:hyperlink w:anchor="_bookmark8" w:history="1">
        <w:r>
          <w:rPr>
            <w:position w:val="6"/>
            <w:sz w:val="14"/>
          </w:rPr>
          <w:t>8</w:t>
        </w:r>
      </w:hyperlink>
      <w:r>
        <w:rPr>
          <w:position w:val="6"/>
          <w:sz w:val="14"/>
        </w:rPr>
        <w:t xml:space="preserve"> </w:t>
      </w:r>
      <w:r>
        <w:t>It has its own Board</w:t>
      </w:r>
      <w:hyperlink w:anchor="_bookmark9" w:history="1">
        <w:r>
          <w:rPr>
            <w:position w:val="6"/>
            <w:sz w:val="14"/>
          </w:rPr>
          <w:t>9</w:t>
        </w:r>
      </w:hyperlink>
      <w:r>
        <w:rPr>
          <w:position w:val="6"/>
          <w:sz w:val="14"/>
        </w:rPr>
        <w:t xml:space="preserve"> </w:t>
      </w:r>
      <w:r>
        <w:t>as well a Chief Executive Officer.</w:t>
      </w:r>
      <w:hyperlink w:anchor="_bookmark10" w:history="1">
        <w:r>
          <w:rPr>
            <w:position w:val="6"/>
            <w:sz w:val="14"/>
          </w:rPr>
          <w:t>10</w:t>
        </w:r>
      </w:hyperlink>
      <w:r>
        <w:rPr>
          <w:position w:val="6"/>
          <w:sz w:val="14"/>
        </w:rPr>
        <w:t xml:space="preserve"> </w:t>
      </w:r>
      <w:r>
        <w:t>It relies on an annual government budgetary allocation</w:t>
      </w:r>
      <w:hyperlink w:anchor="_bookmark11" w:history="1">
        <w:r>
          <w:rPr>
            <w:position w:val="6"/>
            <w:sz w:val="14"/>
          </w:rPr>
          <w:t>11</w:t>
        </w:r>
      </w:hyperlink>
      <w:r>
        <w:rPr>
          <w:position w:val="6"/>
          <w:sz w:val="14"/>
        </w:rPr>
        <w:t xml:space="preserve"> </w:t>
      </w:r>
      <w:r>
        <w:t>as its primary source of income. It is tasked with responsibility for all matters pertaining to the construction, maintenance and develo</w:t>
      </w:r>
      <w:r>
        <w:t>pment of roads in Fiji.</w:t>
      </w:r>
      <w:hyperlink w:anchor="_bookmark12" w:history="1">
        <w:r>
          <w:rPr>
            <w:position w:val="6"/>
            <w:sz w:val="14"/>
          </w:rPr>
          <w:t>12</w:t>
        </w:r>
      </w:hyperlink>
      <w:r>
        <w:rPr>
          <w:position w:val="6"/>
          <w:sz w:val="14"/>
        </w:rPr>
        <w:t xml:space="preserve"> </w:t>
      </w:r>
      <w:r>
        <w:t>The FRA is responsible for pedestrians' safety.</w:t>
      </w:r>
    </w:p>
    <w:p w14:paraId="4F0AA326" w14:textId="77777777" w:rsidR="002C3AB1" w:rsidRDefault="00F9188D">
      <w:pPr>
        <w:pStyle w:val="BodyText"/>
        <w:spacing w:before="115" w:line="266" w:lineRule="auto"/>
        <w:ind w:left="132" w:right="130" w:firstLine="278"/>
        <w:jc w:val="both"/>
      </w:pPr>
      <w:r>
        <w:t>This paper addresses the prospect of successfully claiming against the FRA for compensation</w:t>
      </w:r>
      <w:r>
        <w:rPr>
          <w:spacing w:val="-9"/>
        </w:rPr>
        <w:t xml:space="preserve"> </w:t>
      </w:r>
      <w:r>
        <w:t>for</w:t>
      </w:r>
      <w:r>
        <w:rPr>
          <w:spacing w:val="-8"/>
        </w:rPr>
        <w:t xml:space="preserve"> </w:t>
      </w:r>
      <w:r>
        <w:t>breach</w:t>
      </w:r>
      <w:r>
        <w:rPr>
          <w:spacing w:val="-5"/>
        </w:rPr>
        <w:t xml:space="preserve"> </w:t>
      </w:r>
      <w:r>
        <w:t>of</w:t>
      </w:r>
      <w:r>
        <w:rPr>
          <w:spacing w:val="-8"/>
        </w:rPr>
        <w:t xml:space="preserve"> </w:t>
      </w:r>
      <w:r>
        <w:t>its</w:t>
      </w:r>
      <w:r>
        <w:rPr>
          <w:spacing w:val="-7"/>
        </w:rPr>
        <w:t xml:space="preserve"> </w:t>
      </w:r>
      <w:r>
        <w:t>duties.</w:t>
      </w:r>
      <w:r>
        <w:rPr>
          <w:spacing w:val="-8"/>
        </w:rPr>
        <w:t xml:space="preserve"> </w:t>
      </w:r>
      <w:r>
        <w:t>Falling</w:t>
      </w:r>
      <w:r>
        <w:rPr>
          <w:spacing w:val="-9"/>
        </w:rPr>
        <w:t xml:space="preserve"> </w:t>
      </w:r>
      <w:r>
        <w:t>into</w:t>
      </w:r>
      <w:r>
        <w:rPr>
          <w:spacing w:val="-8"/>
        </w:rPr>
        <w:t xml:space="preserve"> </w:t>
      </w:r>
      <w:r>
        <w:t>a</w:t>
      </w:r>
      <w:r>
        <w:rPr>
          <w:spacing w:val="-8"/>
        </w:rPr>
        <w:t xml:space="preserve"> </w:t>
      </w:r>
      <w:r>
        <w:t>manhole</w:t>
      </w:r>
      <w:r>
        <w:rPr>
          <w:spacing w:val="-7"/>
        </w:rPr>
        <w:t xml:space="preserve"> </w:t>
      </w:r>
      <w:r>
        <w:t>was</w:t>
      </w:r>
      <w:r>
        <w:rPr>
          <w:spacing w:val="-8"/>
        </w:rPr>
        <w:t xml:space="preserve"> </w:t>
      </w:r>
      <w:r>
        <w:t>not</w:t>
      </w:r>
      <w:r>
        <w:rPr>
          <w:spacing w:val="-8"/>
        </w:rPr>
        <w:t xml:space="preserve"> </w:t>
      </w:r>
      <w:r>
        <w:t>an</w:t>
      </w:r>
      <w:r>
        <w:rPr>
          <w:spacing w:val="-8"/>
        </w:rPr>
        <w:t xml:space="preserve"> </w:t>
      </w:r>
      <w:r>
        <w:t>anomaly.</w:t>
      </w:r>
      <w:r>
        <w:rPr>
          <w:spacing w:val="-6"/>
        </w:rPr>
        <w:t xml:space="preserve"> </w:t>
      </w:r>
      <w:r>
        <w:t>In fact, it is quite common in Fiji. The existence of case law of persons seeking compensation is well documented. This paper shows that the pathway to compensation is difficult. To successfully claim for a breach of duty, a nexus needs to be est</w:t>
      </w:r>
      <w:r>
        <w:t>ablished between a statutory responsibility and a private common law right to claim. In Fiji, a claimant has also to contend with the immunity provision under the FRA</w:t>
      </w:r>
      <w:r>
        <w:rPr>
          <w:spacing w:val="-2"/>
        </w:rPr>
        <w:t xml:space="preserve"> </w:t>
      </w:r>
      <w:r>
        <w:t>Act.</w:t>
      </w:r>
    </w:p>
    <w:p w14:paraId="6621CF14" w14:textId="77777777" w:rsidR="002C3AB1" w:rsidRDefault="00F9188D">
      <w:pPr>
        <w:pStyle w:val="Heading1"/>
        <w:numPr>
          <w:ilvl w:val="0"/>
          <w:numId w:val="2"/>
        </w:numPr>
        <w:tabs>
          <w:tab w:val="left" w:pos="692"/>
        </w:tabs>
        <w:ind w:left="692" w:hanging="560"/>
        <w:jc w:val="both"/>
      </w:pPr>
      <w:r>
        <w:t>LEGISLATIVE</w:t>
      </w:r>
      <w:r>
        <w:rPr>
          <w:spacing w:val="-1"/>
        </w:rPr>
        <w:t xml:space="preserve"> </w:t>
      </w:r>
      <w:r>
        <w:t>PROVISIONS</w:t>
      </w:r>
    </w:p>
    <w:p w14:paraId="3A123025" w14:textId="77777777" w:rsidR="002C3AB1" w:rsidRDefault="00F9188D">
      <w:pPr>
        <w:pStyle w:val="BodyText"/>
        <w:spacing w:before="139" w:line="266" w:lineRule="auto"/>
        <w:ind w:left="132" w:right="131" w:firstLine="278"/>
        <w:jc w:val="both"/>
      </w:pPr>
      <w:r>
        <w:t>The definition of 'road' is not limited to vehicle pavements. The definition incorporates a wider civil infrastructure that includes 'footpaths'</w:t>
      </w:r>
      <w:r>
        <w:rPr>
          <w:i/>
        </w:rPr>
        <w:t>.</w:t>
      </w:r>
      <w:hyperlink w:anchor="_bookmark13" w:history="1">
        <w:r>
          <w:rPr>
            <w:position w:val="6"/>
            <w:sz w:val="14"/>
          </w:rPr>
          <w:t>13</w:t>
        </w:r>
      </w:hyperlink>
      <w:r>
        <w:rPr>
          <w:position w:val="6"/>
          <w:sz w:val="14"/>
        </w:rPr>
        <w:t xml:space="preserve"> </w:t>
      </w:r>
      <w:r>
        <w:t>The FRA Act however does not define 'footpath' or 'manhole'. It is commonly u</w:t>
      </w:r>
      <w:r>
        <w:t xml:space="preserve">nderstood that a 'footpath' is a "path for people to </w:t>
      </w:r>
      <w:hyperlink r:id="rId11">
        <w:r>
          <w:t xml:space="preserve">walk </w:t>
        </w:r>
      </w:hyperlink>
      <w:r>
        <w:t>on"</w:t>
      </w:r>
      <w:hyperlink w:anchor="_bookmark14" w:history="1">
        <w:r>
          <w:rPr>
            <w:position w:val="6"/>
            <w:sz w:val="14"/>
          </w:rPr>
          <w:t>14</w:t>
        </w:r>
      </w:hyperlink>
      <w:r>
        <w:rPr>
          <w:position w:val="6"/>
          <w:sz w:val="14"/>
        </w:rPr>
        <w:t xml:space="preserve"> </w:t>
      </w:r>
      <w:r>
        <w:t>while a 'manhole' is a "large hole in a road</w:t>
      </w:r>
      <w:r>
        <w:rPr>
          <w:spacing w:val="-4"/>
        </w:rPr>
        <w:t xml:space="preserve"> </w:t>
      </w:r>
      <w:r>
        <w:t>or</w:t>
      </w:r>
      <w:r>
        <w:rPr>
          <w:spacing w:val="-3"/>
        </w:rPr>
        <w:t xml:space="preserve"> </w:t>
      </w:r>
      <w:r>
        <w:t>path,</w:t>
      </w:r>
      <w:r>
        <w:rPr>
          <w:spacing w:val="-3"/>
        </w:rPr>
        <w:t xml:space="preserve"> </w:t>
      </w:r>
      <w:r>
        <w:t>which</w:t>
      </w:r>
      <w:r>
        <w:rPr>
          <w:spacing w:val="-6"/>
        </w:rPr>
        <w:t xml:space="preserve"> </w:t>
      </w:r>
      <w:r>
        <w:t>is</w:t>
      </w:r>
      <w:r>
        <w:rPr>
          <w:spacing w:val="-6"/>
        </w:rPr>
        <w:t xml:space="preserve"> </w:t>
      </w:r>
      <w:r>
        <w:t>covered</w:t>
      </w:r>
      <w:r>
        <w:rPr>
          <w:spacing w:val="-3"/>
        </w:rPr>
        <w:t xml:space="preserve"> </w:t>
      </w:r>
      <w:r>
        <w:t>by</w:t>
      </w:r>
      <w:r>
        <w:rPr>
          <w:spacing w:val="-4"/>
        </w:rPr>
        <w:t xml:space="preserve"> </w:t>
      </w:r>
      <w:r>
        <w:t>a</w:t>
      </w:r>
      <w:r>
        <w:rPr>
          <w:spacing w:val="-6"/>
        </w:rPr>
        <w:t xml:space="preserve"> </w:t>
      </w:r>
      <w:r>
        <w:t>metal</w:t>
      </w:r>
      <w:r>
        <w:rPr>
          <w:spacing w:val="-2"/>
        </w:rPr>
        <w:t xml:space="preserve"> </w:t>
      </w:r>
      <w:r>
        <w:t>plate</w:t>
      </w:r>
      <w:r>
        <w:rPr>
          <w:spacing w:val="-3"/>
        </w:rPr>
        <w:t xml:space="preserve"> </w:t>
      </w:r>
      <w:r>
        <w:t>(commonly</w:t>
      </w:r>
      <w:r>
        <w:rPr>
          <w:spacing w:val="-4"/>
        </w:rPr>
        <w:t xml:space="preserve"> </w:t>
      </w:r>
      <w:r>
        <w:t>referred</w:t>
      </w:r>
      <w:r>
        <w:rPr>
          <w:spacing w:val="-5"/>
        </w:rPr>
        <w:t xml:space="preserve"> </w:t>
      </w:r>
      <w:r>
        <w:t>to</w:t>
      </w:r>
      <w:r>
        <w:rPr>
          <w:spacing w:val="-4"/>
        </w:rPr>
        <w:t xml:space="preserve"> </w:t>
      </w:r>
      <w:r>
        <w:t>as</w:t>
      </w:r>
      <w:r>
        <w:rPr>
          <w:spacing w:val="-5"/>
        </w:rPr>
        <w:t xml:space="preserve"> </w:t>
      </w:r>
      <w:r>
        <w:t>a</w:t>
      </w:r>
      <w:r>
        <w:rPr>
          <w:spacing w:val="-3"/>
        </w:rPr>
        <w:t xml:space="preserve"> </w:t>
      </w:r>
      <w:r>
        <w:t>'manhole cover')</w:t>
      </w:r>
      <w:r>
        <w:rPr>
          <w:spacing w:val="-17"/>
        </w:rPr>
        <w:t xml:space="preserve"> </w:t>
      </w:r>
      <w:r>
        <w:t>that</w:t>
      </w:r>
      <w:r>
        <w:rPr>
          <w:spacing w:val="-14"/>
        </w:rPr>
        <w:t xml:space="preserve"> </w:t>
      </w:r>
      <w:r>
        <w:t>can</w:t>
      </w:r>
      <w:r>
        <w:rPr>
          <w:spacing w:val="-15"/>
        </w:rPr>
        <w:t xml:space="preserve"> </w:t>
      </w:r>
      <w:r>
        <w:t>be</w:t>
      </w:r>
      <w:r>
        <w:rPr>
          <w:spacing w:val="-14"/>
        </w:rPr>
        <w:t xml:space="preserve"> </w:t>
      </w:r>
      <w:r>
        <w:t>removed</w:t>
      </w:r>
      <w:r>
        <w:rPr>
          <w:spacing w:val="-15"/>
        </w:rPr>
        <w:t xml:space="preserve"> </w:t>
      </w:r>
      <w:r>
        <w:t>for</w:t>
      </w:r>
      <w:r>
        <w:rPr>
          <w:spacing w:val="-14"/>
        </w:rPr>
        <w:t xml:space="preserve"> </w:t>
      </w:r>
      <w:r>
        <w:t>workers</w:t>
      </w:r>
      <w:r>
        <w:rPr>
          <w:spacing w:val="-14"/>
        </w:rPr>
        <w:t xml:space="preserve"> </w:t>
      </w:r>
      <w:r>
        <w:t>to</w:t>
      </w:r>
      <w:r>
        <w:rPr>
          <w:spacing w:val="-15"/>
        </w:rPr>
        <w:t xml:space="preserve"> </w:t>
      </w:r>
      <w:r>
        <w:t>climb</w:t>
      </w:r>
      <w:r>
        <w:rPr>
          <w:spacing w:val="-15"/>
        </w:rPr>
        <w:t xml:space="preserve"> </w:t>
      </w:r>
      <w:r>
        <w:t>down".</w:t>
      </w:r>
      <w:hyperlink w:anchor="_bookmark15" w:history="1">
        <w:r>
          <w:rPr>
            <w:position w:val="6"/>
            <w:sz w:val="14"/>
          </w:rPr>
          <w:t>15</w:t>
        </w:r>
        <w:r>
          <w:rPr>
            <w:spacing w:val="5"/>
            <w:position w:val="6"/>
            <w:sz w:val="14"/>
          </w:rPr>
          <w:t xml:space="preserve"> </w:t>
        </w:r>
      </w:hyperlink>
      <w:r>
        <w:t>Given</w:t>
      </w:r>
      <w:r>
        <w:rPr>
          <w:spacing w:val="-15"/>
        </w:rPr>
        <w:t xml:space="preserve"> </w:t>
      </w:r>
      <w:r>
        <w:t>that</w:t>
      </w:r>
      <w:r>
        <w:rPr>
          <w:spacing w:val="-16"/>
        </w:rPr>
        <w:t xml:space="preserve"> </w:t>
      </w:r>
      <w:r>
        <w:t>manhole</w:t>
      </w:r>
      <w:r>
        <w:rPr>
          <w:spacing w:val="-14"/>
        </w:rPr>
        <w:t xml:space="preserve"> </w:t>
      </w:r>
      <w:r>
        <w:t>covers</w:t>
      </w:r>
    </w:p>
    <w:p w14:paraId="66CDDB46" w14:textId="77777777" w:rsidR="002C3AB1" w:rsidRDefault="002C3AB1">
      <w:pPr>
        <w:pStyle w:val="BodyText"/>
        <w:rPr>
          <w:sz w:val="20"/>
        </w:rPr>
      </w:pPr>
    </w:p>
    <w:p w14:paraId="0261F27C" w14:textId="0737AB4C" w:rsidR="002C3AB1" w:rsidRDefault="00EF57DB">
      <w:pPr>
        <w:pStyle w:val="BodyText"/>
        <w:spacing w:before="9"/>
        <w:rPr>
          <w:sz w:val="17"/>
        </w:rPr>
      </w:pPr>
      <w:r>
        <w:rPr>
          <w:noProof/>
        </w:rPr>
        <mc:AlternateContent>
          <mc:Choice Requires="wps">
            <w:drawing>
              <wp:anchor distT="0" distB="0" distL="0" distR="0" simplePos="0" relativeHeight="487589888" behindDoc="1" locked="0" layoutInCell="1" allowOverlap="1" wp14:anchorId="1B9BE723" wp14:editId="6F1B5924">
                <wp:simplePos x="0" y="0"/>
                <wp:positionH relativeFrom="page">
                  <wp:posOffset>719455</wp:posOffset>
                </wp:positionH>
                <wp:positionV relativeFrom="paragraph">
                  <wp:posOffset>154940</wp:posOffset>
                </wp:positionV>
                <wp:extent cx="4679950" cy="6350"/>
                <wp:effectExtent l="0" t="0" r="0" b="0"/>
                <wp:wrapTopAndBottom/>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CFA3B" id="Rectangle 8" o:spid="_x0000_s1026" style="position:absolute;margin-left:56.65pt;margin-top:12.2pt;width:368.5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" fillcolor="black" stroked="f">
                <w10:wrap type="topAndBottom" anchorx="page"/>
              </v:rect>
            </w:pict>
          </mc:Fallback>
        </mc:AlternateContent>
      </w:r>
    </w:p>
    <w:p w14:paraId="02A041AA" w14:textId="77777777" w:rsidR="002C3AB1" w:rsidRDefault="00F9188D">
      <w:pPr>
        <w:pStyle w:val="ListParagraph"/>
        <w:numPr>
          <w:ilvl w:val="0"/>
          <w:numId w:val="1"/>
        </w:numPr>
        <w:tabs>
          <w:tab w:val="left" w:pos="432"/>
          <w:tab w:val="left" w:pos="433"/>
        </w:tabs>
        <w:spacing w:line="230" w:lineRule="auto"/>
        <w:ind w:right="130"/>
        <w:rPr>
          <w:sz w:val="18"/>
        </w:rPr>
      </w:pPr>
      <w:bookmarkStart w:id="8" w:name="_bookmark8"/>
      <w:bookmarkEnd w:id="8"/>
      <w:r>
        <w:rPr>
          <w:sz w:val="18"/>
        </w:rPr>
        <w:t xml:space="preserve">"This section </w:t>
      </w:r>
      <w:r>
        <w:rPr>
          <w:sz w:val="18"/>
        </w:rPr>
        <w:t>establishes the Fiji Roads Authority, as a corporate body with perpetual succession and a common seal, and the Authority</w:t>
      </w:r>
      <w:r>
        <w:rPr>
          <w:spacing w:val="-4"/>
          <w:sz w:val="18"/>
        </w:rPr>
        <w:t xml:space="preserve"> </w:t>
      </w:r>
      <w:r>
        <w:rPr>
          <w:sz w:val="18"/>
        </w:rPr>
        <w:t>may—</w:t>
      </w:r>
    </w:p>
    <w:p w14:paraId="5903B63B" w14:textId="77777777" w:rsidR="002C3AB1" w:rsidRDefault="00F9188D">
      <w:pPr>
        <w:pStyle w:val="ListParagraph"/>
        <w:numPr>
          <w:ilvl w:val="1"/>
          <w:numId w:val="1"/>
        </w:numPr>
        <w:tabs>
          <w:tab w:val="left" w:pos="853"/>
          <w:tab w:val="left" w:pos="854"/>
        </w:tabs>
        <w:spacing w:before="114" w:line="204" w:lineRule="exact"/>
        <w:rPr>
          <w:sz w:val="18"/>
        </w:rPr>
      </w:pPr>
      <w:r>
        <w:rPr>
          <w:sz w:val="18"/>
        </w:rPr>
        <w:t>sue and be</w:t>
      </w:r>
      <w:r>
        <w:rPr>
          <w:spacing w:val="-3"/>
          <w:sz w:val="18"/>
        </w:rPr>
        <w:t xml:space="preserve"> </w:t>
      </w:r>
      <w:r>
        <w:rPr>
          <w:sz w:val="18"/>
        </w:rPr>
        <w:t>sued;</w:t>
      </w:r>
    </w:p>
    <w:p w14:paraId="7E72CAFE" w14:textId="77777777" w:rsidR="002C3AB1" w:rsidRDefault="00F9188D">
      <w:pPr>
        <w:pStyle w:val="ListParagraph"/>
        <w:numPr>
          <w:ilvl w:val="1"/>
          <w:numId w:val="1"/>
        </w:numPr>
        <w:tabs>
          <w:tab w:val="left" w:pos="853"/>
          <w:tab w:val="left" w:pos="854"/>
        </w:tabs>
        <w:spacing w:before="0" w:line="200" w:lineRule="exact"/>
        <w:rPr>
          <w:sz w:val="18"/>
        </w:rPr>
      </w:pPr>
      <w:r>
        <w:rPr>
          <w:sz w:val="18"/>
        </w:rPr>
        <w:t>acquire, hold and dispose of</w:t>
      </w:r>
      <w:r>
        <w:rPr>
          <w:spacing w:val="-5"/>
          <w:sz w:val="18"/>
        </w:rPr>
        <w:t xml:space="preserve"> </w:t>
      </w:r>
      <w:r>
        <w:rPr>
          <w:sz w:val="18"/>
        </w:rPr>
        <w:t>property;</w:t>
      </w:r>
    </w:p>
    <w:p w14:paraId="14E27B78" w14:textId="77777777" w:rsidR="002C3AB1" w:rsidRDefault="00F9188D">
      <w:pPr>
        <w:pStyle w:val="ListParagraph"/>
        <w:numPr>
          <w:ilvl w:val="1"/>
          <w:numId w:val="1"/>
        </w:numPr>
        <w:tabs>
          <w:tab w:val="left" w:pos="853"/>
          <w:tab w:val="left" w:pos="854"/>
        </w:tabs>
        <w:spacing w:before="0" w:line="199" w:lineRule="exact"/>
        <w:rPr>
          <w:sz w:val="18"/>
        </w:rPr>
      </w:pPr>
      <w:r>
        <w:rPr>
          <w:sz w:val="18"/>
        </w:rPr>
        <w:t>enter into contract, agreement or other transactions;</w:t>
      </w:r>
      <w:r>
        <w:rPr>
          <w:spacing w:val="-5"/>
          <w:sz w:val="18"/>
        </w:rPr>
        <w:t xml:space="preserve"> </w:t>
      </w:r>
      <w:r>
        <w:rPr>
          <w:sz w:val="18"/>
        </w:rPr>
        <w:t>and</w:t>
      </w:r>
    </w:p>
    <w:p w14:paraId="4FA7748C" w14:textId="77777777" w:rsidR="002C3AB1" w:rsidRDefault="00F9188D">
      <w:pPr>
        <w:pStyle w:val="ListParagraph"/>
        <w:numPr>
          <w:ilvl w:val="1"/>
          <w:numId w:val="1"/>
        </w:numPr>
        <w:tabs>
          <w:tab w:val="left" w:pos="853"/>
          <w:tab w:val="left" w:pos="854"/>
        </w:tabs>
        <w:spacing w:before="0" w:line="203" w:lineRule="exact"/>
        <w:rPr>
          <w:sz w:val="18"/>
        </w:rPr>
      </w:pPr>
      <w:r>
        <w:rPr>
          <w:sz w:val="18"/>
        </w:rPr>
        <w:t>do all other acts that may be done in law by a body</w:t>
      </w:r>
      <w:r>
        <w:rPr>
          <w:spacing w:val="-13"/>
          <w:sz w:val="18"/>
        </w:rPr>
        <w:t xml:space="preserve"> </w:t>
      </w:r>
      <w:r>
        <w:rPr>
          <w:sz w:val="18"/>
        </w:rPr>
        <w:t>corporate."</w:t>
      </w:r>
    </w:p>
    <w:p w14:paraId="662F0369" w14:textId="77777777" w:rsidR="002C3AB1" w:rsidRDefault="00F9188D">
      <w:pPr>
        <w:pStyle w:val="ListParagraph"/>
        <w:numPr>
          <w:ilvl w:val="0"/>
          <w:numId w:val="1"/>
        </w:numPr>
        <w:tabs>
          <w:tab w:val="left" w:pos="433"/>
          <w:tab w:val="left" w:pos="434"/>
        </w:tabs>
        <w:spacing w:before="115"/>
        <w:ind w:left="433"/>
        <w:rPr>
          <w:sz w:val="18"/>
        </w:rPr>
      </w:pPr>
      <w:bookmarkStart w:id="9" w:name="_bookmark9"/>
      <w:bookmarkEnd w:id="9"/>
      <w:r>
        <w:rPr>
          <w:sz w:val="18"/>
        </w:rPr>
        <w:t>Section 5(1) FRA</w:t>
      </w:r>
      <w:r>
        <w:rPr>
          <w:spacing w:val="-4"/>
          <w:sz w:val="18"/>
        </w:rPr>
        <w:t xml:space="preserve"> </w:t>
      </w:r>
      <w:r>
        <w:rPr>
          <w:sz w:val="18"/>
        </w:rPr>
        <w:t>Act.</w:t>
      </w:r>
    </w:p>
    <w:p w14:paraId="34A2CA35" w14:textId="77777777" w:rsidR="002C3AB1" w:rsidRDefault="00F9188D">
      <w:pPr>
        <w:pStyle w:val="ListParagraph"/>
        <w:numPr>
          <w:ilvl w:val="0"/>
          <w:numId w:val="1"/>
        </w:numPr>
        <w:tabs>
          <w:tab w:val="left" w:pos="434"/>
        </w:tabs>
        <w:ind w:left="433"/>
        <w:rPr>
          <w:sz w:val="18"/>
        </w:rPr>
      </w:pPr>
      <w:bookmarkStart w:id="10" w:name="_bookmark10"/>
      <w:bookmarkEnd w:id="10"/>
      <w:r>
        <w:rPr>
          <w:sz w:val="18"/>
        </w:rPr>
        <w:t>Above at</w:t>
      </w:r>
      <w:r>
        <w:rPr>
          <w:spacing w:val="-3"/>
          <w:sz w:val="18"/>
        </w:rPr>
        <w:t xml:space="preserve"> </w:t>
      </w:r>
      <w:r>
        <w:rPr>
          <w:sz w:val="18"/>
        </w:rPr>
        <w:t>5(2).</w:t>
      </w:r>
    </w:p>
    <w:p w14:paraId="64341EC8" w14:textId="77777777" w:rsidR="002C3AB1" w:rsidRDefault="00F9188D">
      <w:pPr>
        <w:pStyle w:val="ListParagraph"/>
        <w:numPr>
          <w:ilvl w:val="0"/>
          <w:numId w:val="1"/>
        </w:numPr>
        <w:tabs>
          <w:tab w:val="left" w:pos="434"/>
        </w:tabs>
        <w:spacing w:before="117" w:line="232" w:lineRule="auto"/>
        <w:ind w:left="433" w:right="129"/>
        <w:rPr>
          <w:sz w:val="18"/>
        </w:rPr>
      </w:pPr>
      <w:bookmarkStart w:id="11" w:name="_bookmark11"/>
      <w:bookmarkEnd w:id="11"/>
      <w:r>
        <w:rPr>
          <w:sz w:val="18"/>
        </w:rPr>
        <w:t xml:space="preserve">The Fiji Government, </w:t>
      </w:r>
      <w:r>
        <w:rPr>
          <w:i/>
          <w:sz w:val="18"/>
        </w:rPr>
        <w:t xml:space="preserve">The Fijian Government 2019-2020 Budget Highlight </w:t>
      </w:r>
      <w:r>
        <w:rPr>
          <w:sz w:val="18"/>
        </w:rPr>
        <w:t>(2019) https:/</w:t>
      </w:r>
      <w:hyperlink r:id="rId12">
        <w:r>
          <w:rPr>
            <w:sz w:val="18"/>
          </w:rPr>
          <w:t>/w</w:t>
        </w:r>
      </w:hyperlink>
      <w:r>
        <w:rPr>
          <w:sz w:val="18"/>
        </w:rPr>
        <w:t>w</w:t>
      </w:r>
      <w:hyperlink r:id="rId13">
        <w:r>
          <w:rPr>
            <w:sz w:val="18"/>
          </w:rPr>
          <w:t>w.fijiroads.org/wp-content/uploads/2020/08/FRA-Budget-Estimates-2020-2021.pdf</w:t>
        </w:r>
      </w:hyperlink>
      <w:r>
        <w:rPr>
          <w:sz w:val="18"/>
        </w:rPr>
        <w:t xml:space="preserve"> (Accessed 08 October</w:t>
      </w:r>
      <w:r>
        <w:rPr>
          <w:spacing w:val="1"/>
          <w:sz w:val="18"/>
        </w:rPr>
        <w:t xml:space="preserve"> </w:t>
      </w:r>
      <w:r>
        <w:rPr>
          <w:sz w:val="18"/>
        </w:rPr>
        <w:t>2022).</w:t>
      </w:r>
    </w:p>
    <w:p w14:paraId="3E8DBC18" w14:textId="77777777" w:rsidR="002C3AB1" w:rsidRDefault="00F9188D">
      <w:pPr>
        <w:pStyle w:val="ListParagraph"/>
        <w:numPr>
          <w:ilvl w:val="0"/>
          <w:numId w:val="1"/>
        </w:numPr>
        <w:tabs>
          <w:tab w:val="left" w:pos="434"/>
        </w:tabs>
        <w:spacing w:before="113"/>
        <w:ind w:left="433"/>
        <w:rPr>
          <w:sz w:val="18"/>
        </w:rPr>
      </w:pPr>
      <w:bookmarkStart w:id="12" w:name="_bookmark12"/>
      <w:bookmarkEnd w:id="12"/>
      <w:r>
        <w:rPr>
          <w:sz w:val="18"/>
        </w:rPr>
        <w:t>Section 6 FRA</w:t>
      </w:r>
      <w:r>
        <w:rPr>
          <w:spacing w:val="-1"/>
          <w:sz w:val="18"/>
        </w:rPr>
        <w:t xml:space="preserve"> </w:t>
      </w:r>
      <w:r>
        <w:rPr>
          <w:sz w:val="18"/>
        </w:rPr>
        <w:t>Act.</w:t>
      </w:r>
    </w:p>
    <w:p w14:paraId="5E75AB99" w14:textId="77777777" w:rsidR="002C3AB1" w:rsidRDefault="00F9188D">
      <w:pPr>
        <w:pStyle w:val="ListParagraph"/>
        <w:numPr>
          <w:ilvl w:val="0"/>
          <w:numId w:val="1"/>
        </w:numPr>
        <w:tabs>
          <w:tab w:val="left" w:pos="434"/>
        </w:tabs>
        <w:spacing w:before="114"/>
        <w:ind w:left="433"/>
        <w:rPr>
          <w:sz w:val="18"/>
        </w:rPr>
      </w:pPr>
      <w:bookmarkStart w:id="13" w:name="_bookmark13"/>
      <w:bookmarkEnd w:id="13"/>
      <w:r>
        <w:rPr>
          <w:sz w:val="18"/>
        </w:rPr>
        <w:t>Section 2(e) FRA</w:t>
      </w:r>
      <w:r>
        <w:rPr>
          <w:spacing w:val="-2"/>
          <w:sz w:val="18"/>
        </w:rPr>
        <w:t xml:space="preserve"> </w:t>
      </w:r>
      <w:r>
        <w:rPr>
          <w:sz w:val="18"/>
        </w:rPr>
        <w:t>Act.</w:t>
      </w:r>
    </w:p>
    <w:p w14:paraId="63450657" w14:textId="77777777" w:rsidR="002C3AB1" w:rsidRDefault="00F9188D">
      <w:pPr>
        <w:pStyle w:val="ListParagraph"/>
        <w:numPr>
          <w:ilvl w:val="0"/>
          <w:numId w:val="1"/>
        </w:numPr>
        <w:tabs>
          <w:tab w:val="left" w:pos="434"/>
          <w:tab w:val="left" w:pos="1244"/>
          <w:tab w:val="left" w:pos="2238"/>
          <w:tab w:val="left" w:pos="3006"/>
        </w:tabs>
        <w:spacing w:before="119" w:line="230" w:lineRule="auto"/>
        <w:ind w:left="433" w:right="130" w:hanging="300"/>
        <w:rPr>
          <w:sz w:val="18"/>
        </w:rPr>
      </w:pPr>
      <w:bookmarkStart w:id="14" w:name="_bookmark14"/>
      <w:bookmarkEnd w:id="14"/>
      <w:r>
        <w:rPr>
          <w:sz w:val="18"/>
        </w:rPr>
        <w:t>Collins</w:t>
      </w:r>
      <w:r>
        <w:rPr>
          <w:sz w:val="18"/>
        </w:rPr>
        <w:tab/>
        <w:t>'Footpath'</w:t>
      </w:r>
      <w:r>
        <w:rPr>
          <w:sz w:val="18"/>
        </w:rPr>
        <w:tab/>
        <w:t>(2022)</w:t>
      </w:r>
      <w:r>
        <w:rPr>
          <w:sz w:val="18"/>
        </w:rPr>
        <w:tab/>
      </w:r>
      <w:r>
        <w:rPr>
          <w:spacing w:val="-1"/>
          <w:sz w:val="18"/>
        </w:rPr>
        <w:t>https</w:t>
      </w:r>
      <w:hyperlink r:id="rId14">
        <w:r>
          <w:rPr>
            <w:spacing w:val="-1"/>
            <w:sz w:val="18"/>
          </w:rPr>
          <w:t>://w</w:t>
        </w:r>
      </w:hyperlink>
      <w:r>
        <w:rPr>
          <w:spacing w:val="-1"/>
          <w:sz w:val="18"/>
        </w:rPr>
        <w:t>ww</w:t>
      </w:r>
      <w:hyperlink r:id="rId15">
        <w:r>
          <w:rPr>
            <w:spacing w:val="-1"/>
            <w:sz w:val="18"/>
          </w:rPr>
          <w:t>.collinsdictionary.com/dictionary/english/footpath</w:t>
        </w:r>
      </w:hyperlink>
      <w:r>
        <w:rPr>
          <w:spacing w:val="-1"/>
          <w:sz w:val="18"/>
        </w:rPr>
        <w:t xml:space="preserve"> </w:t>
      </w:r>
      <w:r>
        <w:rPr>
          <w:sz w:val="18"/>
        </w:rPr>
        <w:t>(Accessed 05 September</w:t>
      </w:r>
      <w:r>
        <w:rPr>
          <w:spacing w:val="-1"/>
          <w:sz w:val="18"/>
        </w:rPr>
        <w:t xml:space="preserve"> </w:t>
      </w:r>
      <w:r>
        <w:rPr>
          <w:sz w:val="18"/>
        </w:rPr>
        <w:t>2022).</w:t>
      </w:r>
    </w:p>
    <w:p w14:paraId="6A1117D0" w14:textId="77777777" w:rsidR="002C3AB1" w:rsidRDefault="00F9188D">
      <w:pPr>
        <w:pStyle w:val="ListParagraph"/>
        <w:numPr>
          <w:ilvl w:val="0"/>
          <w:numId w:val="1"/>
        </w:numPr>
        <w:tabs>
          <w:tab w:val="left" w:pos="434"/>
          <w:tab w:val="left" w:pos="1237"/>
          <w:tab w:val="left" w:pos="2223"/>
          <w:tab w:val="left" w:pos="2986"/>
        </w:tabs>
        <w:spacing w:before="124" w:line="230" w:lineRule="auto"/>
        <w:ind w:left="433" w:right="129" w:hanging="300"/>
        <w:rPr>
          <w:sz w:val="18"/>
        </w:rPr>
      </w:pPr>
      <w:bookmarkStart w:id="15" w:name="_bookmark15"/>
      <w:bookmarkEnd w:id="15"/>
      <w:r>
        <w:rPr>
          <w:sz w:val="18"/>
        </w:rPr>
        <w:t>Collins</w:t>
      </w:r>
      <w:r>
        <w:rPr>
          <w:sz w:val="18"/>
        </w:rPr>
        <w:tab/>
        <w:t>'Manhole'</w:t>
      </w:r>
      <w:r>
        <w:rPr>
          <w:sz w:val="18"/>
        </w:rPr>
        <w:tab/>
        <w:t>(2022)</w:t>
      </w:r>
      <w:r>
        <w:rPr>
          <w:sz w:val="18"/>
        </w:rPr>
        <w:tab/>
      </w:r>
      <w:r>
        <w:rPr>
          <w:spacing w:val="-1"/>
          <w:sz w:val="18"/>
        </w:rPr>
        <w:t>https</w:t>
      </w:r>
      <w:hyperlink r:id="rId16">
        <w:r>
          <w:rPr>
            <w:spacing w:val="-1"/>
            <w:sz w:val="18"/>
          </w:rPr>
          <w:t>://w</w:t>
        </w:r>
      </w:hyperlink>
      <w:r>
        <w:rPr>
          <w:spacing w:val="-1"/>
          <w:sz w:val="18"/>
        </w:rPr>
        <w:t>ww.</w:t>
      </w:r>
      <w:hyperlink r:id="rId17">
        <w:r>
          <w:rPr>
            <w:spacing w:val="-1"/>
            <w:sz w:val="18"/>
          </w:rPr>
          <w:t>collinsdictionary.com/dictionary/english/manhole</w:t>
        </w:r>
      </w:hyperlink>
      <w:r>
        <w:rPr>
          <w:spacing w:val="-1"/>
          <w:sz w:val="18"/>
        </w:rPr>
        <w:t xml:space="preserve"> </w:t>
      </w:r>
      <w:r>
        <w:rPr>
          <w:sz w:val="18"/>
        </w:rPr>
        <w:t>(Accessed 30 August</w:t>
      </w:r>
      <w:r>
        <w:rPr>
          <w:spacing w:val="1"/>
          <w:sz w:val="18"/>
        </w:rPr>
        <w:t xml:space="preserve"> </w:t>
      </w:r>
      <w:r>
        <w:rPr>
          <w:sz w:val="18"/>
        </w:rPr>
        <w:t>2022).</w:t>
      </w:r>
    </w:p>
    <w:p w14:paraId="2CCB6918" w14:textId="77777777" w:rsidR="002C3AB1" w:rsidRDefault="002C3AB1">
      <w:pPr>
        <w:spacing w:line="230" w:lineRule="auto"/>
        <w:rPr>
          <w:sz w:val="18"/>
        </w:rPr>
        <w:sectPr w:rsidR="002C3AB1">
          <w:headerReference w:type="even" r:id="rId18"/>
          <w:headerReference w:type="default" r:id="rId19"/>
          <w:pgSz w:w="9640" w:h="13610"/>
          <w:pgMar w:top="980" w:right="1000" w:bottom="280" w:left="1000" w:header="627" w:footer="0" w:gutter="0"/>
          <w:pgNumType w:start="75"/>
          <w:cols w:space="720"/>
        </w:sectPr>
      </w:pPr>
    </w:p>
    <w:p w14:paraId="128B9217" w14:textId="77777777" w:rsidR="002C3AB1" w:rsidRDefault="00F9188D">
      <w:pPr>
        <w:pStyle w:val="BodyText"/>
        <w:spacing w:before="154" w:line="266" w:lineRule="auto"/>
        <w:ind w:left="132" w:right="130"/>
        <w:jc w:val="both"/>
      </w:pPr>
      <w:r>
        <w:lastRenderedPageBreak/>
        <w:t>are essential to "facilitate…the movement of…pedestrians" on footpaths, it is arguable</w:t>
      </w:r>
      <w:r>
        <w:rPr>
          <w:spacing w:val="-9"/>
        </w:rPr>
        <w:t xml:space="preserve"> </w:t>
      </w:r>
      <w:r>
        <w:t>that</w:t>
      </w:r>
      <w:r>
        <w:rPr>
          <w:spacing w:val="-5"/>
        </w:rPr>
        <w:t xml:space="preserve"> </w:t>
      </w:r>
      <w:r>
        <w:t>it</w:t>
      </w:r>
      <w:r>
        <w:rPr>
          <w:spacing w:val="-5"/>
        </w:rPr>
        <w:t xml:space="preserve"> </w:t>
      </w:r>
      <w:r>
        <w:t>forms</w:t>
      </w:r>
      <w:r>
        <w:rPr>
          <w:spacing w:val="-6"/>
        </w:rPr>
        <w:t xml:space="preserve"> </w:t>
      </w:r>
      <w:r>
        <w:t>part</w:t>
      </w:r>
      <w:r>
        <w:rPr>
          <w:spacing w:val="-6"/>
        </w:rPr>
        <w:t xml:space="preserve"> </w:t>
      </w:r>
      <w:r>
        <w:t>of</w:t>
      </w:r>
      <w:r>
        <w:rPr>
          <w:spacing w:val="-5"/>
        </w:rPr>
        <w:t xml:space="preserve"> </w:t>
      </w:r>
      <w:r>
        <w:t>the</w:t>
      </w:r>
      <w:r>
        <w:rPr>
          <w:spacing w:val="-8"/>
        </w:rPr>
        <w:t xml:space="preserve"> </w:t>
      </w:r>
      <w:r>
        <w:t>footpath</w:t>
      </w:r>
      <w:r>
        <w:rPr>
          <w:spacing w:val="-6"/>
        </w:rPr>
        <w:t xml:space="preserve"> </w:t>
      </w:r>
      <w:r>
        <w:t>and</w:t>
      </w:r>
      <w:r>
        <w:rPr>
          <w:spacing w:val="-6"/>
        </w:rPr>
        <w:t xml:space="preserve"> </w:t>
      </w:r>
      <w:r>
        <w:t>thus,</w:t>
      </w:r>
      <w:r>
        <w:rPr>
          <w:spacing w:val="-7"/>
        </w:rPr>
        <w:t xml:space="preserve"> </w:t>
      </w:r>
      <w:r>
        <w:t>the</w:t>
      </w:r>
      <w:r>
        <w:rPr>
          <w:spacing w:val="-7"/>
        </w:rPr>
        <w:t xml:space="preserve"> </w:t>
      </w:r>
      <w:r>
        <w:t>"civil</w:t>
      </w:r>
      <w:r>
        <w:rPr>
          <w:spacing w:val="-5"/>
        </w:rPr>
        <w:t xml:space="preserve"> </w:t>
      </w:r>
      <w:r>
        <w:t>infrastructure"</w:t>
      </w:r>
      <w:r>
        <w:rPr>
          <w:spacing w:val="-8"/>
        </w:rPr>
        <w:t xml:space="preserve"> </w:t>
      </w:r>
      <w:r>
        <w:t>referred to in s 2 of the FRA.</w:t>
      </w:r>
      <w:hyperlink w:anchor="_bookmark16" w:history="1">
        <w:r>
          <w:rPr>
            <w:position w:val="6"/>
            <w:sz w:val="14"/>
          </w:rPr>
          <w:t>16</w:t>
        </w:r>
      </w:hyperlink>
      <w:r>
        <w:rPr>
          <w:position w:val="6"/>
          <w:sz w:val="14"/>
        </w:rPr>
        <w:t xml:space="preserve"> </w:t>
      </w:r>
      <w:r>
        <w:t>FRA has a responsibility for the safety of pedestrians while they are using footpaths. The common argument for pedestrians seeking compensation is that the FRA failed to institute or enforce an adequate system of maintenance o</w:t>
      </w:r>
      <w:r>
        <w:t>f manhole covers situated on</w:t>
      </w:r>
      <w:r>
        <w:rPr>
          <w:spacing w:val="-3"/>
        </w:rPr>
        <w:t xml:space="preserve"> </w:t>
      </w:r>
      <w:r>
        <w:t>footpaths.</w:t>
      </w:r>
    </w:p>
    <w:p w14:paraId="0F704411" w14:textId="77777777" w:rsidR="002C3AB1" w:rsidRDefault="00F9188D">
      <w:pPr>
        <w:pStyle w:val="BodyText"/>
        <w:spacing w:before="115" w:line="266" w:lineRule="auto"/>
        <w:ind w:left="132" w:right="130" w:firstLine="278"/>
        <w:jc w:val="both"/>
      </w:pPr>
      <w:r>
        <w:t xml:space="preserve">Previously the Department of National Roads and municipalities were responsible for roads in Fiji. In 2012, Decree No </w:t>
      </w:r>
      <w:r>
        <w:rPr>
          <w:spacing w:val="3"/>
        </w:rPr>
        <w:t>2</w:t>
      </w:r>
      <w:hyperlink w:anchor="_bookmark17" w:history="1">
        <w:r>
          <w:rPr>
            <w:spacing w:val="3"/>
            <w:position w:val="6"/>
            <w:sz w:val="14"/>
          </w:rPr>
          <w:t>17</w:t>
        </w:r>
      </w:hyperlink>
      <w:r>
        <w:rPr>
          <w:spacing w:val="3"/>
          <w:position w:val="6"/>
          <w:sz w:val="14"/>
        </w:rPr>
        <w:t xml:space="preserve"> </w:t>
      </w:r>
      <w:r>
        <w:t>(the Act)</w:t>
      </w:r>
      <w:hyperlink w:anchor="_bookmark18" w:history="1">
        <w:r>
          <w:rPr>
            <w:position w:val="6"/>
            <w:sz w:val="14"/>
          </w:rPr>
          <w:t>18</w:t>
        </w:r>
      </w:hyperlink>
      <w:r>
        <w:rPr>
          <w:position w:val="6"/>
          <w:sz w:val="14"/>
        </w:rPr>
        <w:t xml:space="preserve"> </w:t>
      </w:r>
      <w:r>
        <w:t>transferred the responsibility</w:t>
      </w:r>
      <w:r>
        <w:rPr>
          <w:spacing w:val="-8"/>
        </w:rPr>
        <w:t xml:space="preserve"> </w:t>
      </w:r>
      <w:r>
        <w:t>to</w:t>
      </w:r>
      <w:r>
        <w:rPr>
          <w:spacing w:val="-5"/>
        </w:rPr>
        <w:t xml:space="preserve"> </w:t>
      </w:r>
      <w:r>
        <w:t>the</w:t>
      </w:r>
      <w:r>
        <w:rPr>
          <w:spacing w:val="-6"/>
        </w:rPr>
        <w:t xml:space="preserve"> </w:t>
      </w:r>
      <w:r>
        <w:t>FRA.</w:t>
      </w:r>
      <w:hyperlink w:anchor="_bookmark19" w:history="1">
        <w:r>
          <w:rPr>
            <w:position w:val="6"/>
            <w:sz w:val="14"/>
          </w:rPr>
          <w:t>19</w:t>
        </w:r>
        <w:r>
          <w:rPr>
            <w:spacing w:val="15"/>
            <w:position w:val="6"/>
            <w:sz w:val="14"/>
          </w:rPr>
          <w:t xml:space="preserve"> </w:t>
        </w:r>
      </w:hyperlink>
      <w:r>
        <w:t>Section</w:t>
      </w:r>
      <w:r>
        <w:rPr>
          <w:spacing w:val="-5"/>
        </w:rPr>
        <w:t xml:space="preserve"> </w:t>
      </w:r>
      <w:r>
        <w:t>6</w:t>
      </w:r>
      <w:r>
        <w:rPr>
          <w:spacing w:val="-8"/>
        </w:rPr>
        <w:t xml:space="preserve"> </w:t>
      </w:r>
      <w:r>
        <w:t>of</w:t>
      </w:r>
      <w:r>
        <w:rPr>
          <w:spacing w:val="-7"/>
        </w:rPr>
        <w:t xml:space="preserve"> </w:t>
      </w:r>
      <w:r>
        <w:t>the</w:t>
      </w:r>
      <w:r>
        <w:rPr>
          <w:spacing w:val="-5"/>
        </w:rPr>
        <w:t xml:space="preserve"> </w:t>
      </w:r>
      <w:r>
        <w:t>FRA</w:t>
      </w:r>
      <w:r>
        <w:rPr>
          <w:spacing w:val="-7"/>
        </w:rPr>
        <w:t xml:space="preserve"> </w:t>
      </w:r>
      <w:r>
        <w:t>Act</w:t>
      </w:r>
      <w:r>
        <w:rPr>
          <w:spacing w:val="-4"/>
        </w:rPr>
        <w:t xml:space="preserve"> </w:t>
      </w:r>
      <w:r>
        <w:t>outlines</w:t>
      </w:r>
      <w:r>
        <w:rPr>
          <w:spacing w:val="-5"/>
        </w:rPr>
        <w:t xml:space="preserve"> </w:t>
      </w:r>
      <w:r>
        <w:t>the</w:t>
      </w:r>
      <w:r>
        <w:rPr>
          <w:spacing w:val="-8"/>
        </w:rPr>
        <w:t xml:space="preserve"> </w:t>
      </w:r>
      <w:r>
        <w:t>responsibilities</w:t>
      </w:r>
      <w:r>
        <w:rPr>
          <w:spacing w:val="-5"/>
        </w:rPr>
        <w:t xml:space="preserve"> </w:t>
      </w:r>
      <w:r>
        <w:rPr>
          <w:spacing w:val="-3"/>
        </w:rPr>
        <w:t xml:space="preserve">of </w:t>
      </w:r>
      <w:r>
        <w:t>the FRA which include responsibility for road safety, and the maintaining and management o</w:t>
      </w:r>
      <w:r>
        <w:t>f</w:t>
      </w:r>
      <w:r>
        <w:rPr>
          <w:spacing w:val="-2"/>
        </w:rPr>
        <w:t xml:space="preserve"> </w:t>
      </w:r>
      <w:r>
        <w:t>roads.</w:t>
      </w:r>
    </w:p>
    <w:p w14:paraId="60EFED22" w14:textId="77777777" w:rsidR="002C3AB1" w:rsidRDefault="00F9188D">
      <w:pPr>
        <w:pStyle w:val="BodyText"/>
        <w:spacing w:before="117" w:line="376" w:lineRule="auto"/>
        <w:ind w:left="411" w:right="730" w:hanging="1"/>
        <w:jc w:val="both"/>
        <w:rPr>
          <w:sz w:val="14"/>
        </w:rPr>
      </w:pPr>
      <w:r>
        <w:t>There exist two key provisions. These are ss 4</w:t>
      </w:r>
      <w:hyperlink w:anchor="_bookmark20" w:history="1">
        <w:r>
          <w:rPr>
            <w:position w:val="6"/>
            <w:sz w:val="14"/>
          </w:rPr>
          <w:t>20</w:t>
        </w:r>
      </w:hyperlink>
      <w:r>
        <w:rPr>
          <w:position w:val="6"/>
          <w:sz w:val="14"/>
        </w:rPr>
        <w:t xml:space="preserve"> </w:t>
      </w:r>
      <w:r>
        <w:t>and 38A of the FRA Act. Section 38A states:</w:t>
      </w:r>
      <w:hyperlink w:anchor="_bookmark21" w:history="1">
        <w:r>
          <w:rPr>
            <w:position w:val="6"/>
            <w:sz w:val="14"/>
          </w:rPr>
          <w:t>21</w:t>
        </w:r>
      </w:hyperlink>
    </w:p>
    <w:p w14:paraId="6F690A97" w14:textId="77777777" w:rsidR="002C3AB1" w:rsidRDefault="00F9188D">
      <w:pPr>
        <w:spacing w:before="24" w:line="292" w:lineRule="auto"/>
        <w:ind w:left="411" w:right="389"/>
        <w:jc w:val="both"/>
        <w:rPr>
          <w:sz w:val="20"/>
        </w:rPr>
      </w:pPr>
      <w:r>
        <w:rPr>
          <w:b/>
          <w:sz w:val="20"/>
        </w:rPr>
        <w:t xml:space="preserve">38A (1) </w:t>
      </w:r>
      <w:r>
        <w:rPr>
          <w:sz w:val="20"/>
        </w:rPr>
        <w:t>Neither the Committee, the Authority nor any officer, servant, workman or labourer</w:t>
      </w:r>
      <w:r>
        <w:rPr>
          <w:sz w:val="20"/>
        </w:rPr>
        <w:t xml:space="preserve"> employed or engaged by the Committee, or the Authority shall be liable for any action, suit, proceeding, dispute or challenge in any court, tribunal or any other adjudicating</w:t>
      </w:r>
      <w:r>
        <w:rPr>
          <w:spacing w:val="-3"/>
          <w:sz w:val="20"/>
        </w:rPr>
        <w:t xml:space="preserve"> </w:t>
      </w:r>
      <w:r>
        <w:rPr>
          <w:sz w:val="20"/>
        </w:rPr>
        <w:t>body</w:t>
      </w:r>
      <w:r>
        <w:rPr>
          <w:spacing w:val="-6"/>
          <w:sz w:val="20"/>
        </w:rPr>
        <w:t xml:space="preserve"> </w:t>
      </w:r>
      <w:r>
        <w:rPr>
          <w:sz w:val="20"/>
        </w:rPr>
        <w:t>for</w:t>
      </w:r>
      <w:r>
        <w:rPr>
          <w:spacing w:val="-6"/>
          <w:sz w:val="20"/>
        </w:rPr>
        <w:t xml:space="preserve"> </w:t>
      </w:r>
      <w:r>
        <w:rPr>
          <w:sz w:val="20"/>
        </w:rPr>
        <w:t>or</w:t>
      </w:r>
      <w:r>
        <w:rPr>
          <w:spacing w:val="-4"/>
          <w:sz w:val="20"/>
        </w:rPr>
        <w:t xml:space="preserve"> </w:t>
      </w:r>
      <w:r>
        <w:rPr>
          <w:sz w:val="20"/>
        </w:rPr>
        <w:t>in</w:t>
      </w:r>
      <w:r>
        <w:rPr>
          <w:spacing w:val="-2"/>
          <w:sz w:val="20"/>
        </w:rPr>
        <w:t xml:space="preserve"> </w:t>
      </w:r>
      <w:r>
        <w:rPr>
          <w:sz w:val="20"/>
        </w:rPr>
        <w:t>respect</w:t>
      </w:r>
      <w:r>
        <w:rPr>
          <w:spacing w:val="-5"/>
          <w:sz w:val="20"/>
        </w:rPr>
        <w:t xml:space="preserve"> </w:t>
      </w:r>
      <w:r>
        <w:rPr>
          <w:sz w:val="20"/>
        </w:rPr>
        <w:t>of</w:t>
      </w:r>
      <w:r>
        <w:rPr>
          <w:spacing w:val="-4"/>
          <w:sz w:val="20"/>
        </w:rPr>
        <w:t xml:space="preserve"> </w:t>
      </w:r>
      <w:r>
        <w:rPr>
          <w:sz w:val="20"/>
        </w:rPr>
        <w:t>any</w:t>
      </w:r>
      <w:r>
        <w:rPr>
          <w:spacing w:val="-3"/>
          <w:sz w:val="20"/>
        </w:rPr>
        <w:t xml:space="preserve"> </w:t>
      </w:r>
      <w:r>
        <w:rPr>
          <w:sz w:val="20"/>
        </w:rPr>
        <w:t>act</w:t>
      </w:r>
      <w:r>
        <w:rPr>
          <w:spacing w:val="-5"/>
          <w:sz w:val="20"/>
        </w:rPr>
        <w:t xml:space="preserve"> </w:t>
      </w:r>
      <w:r>
        <w:rPr>
          <w:sz w:val="20"/>
        </w:rPr>
        <w:t>or</w:t>
      </w:r>
      <w:r>
        <w:rPr>
          <w:spacing w:val="-3"/>
          <w:sz w:val="20"/>
        </w:rPr>
        <w:t xml:space="preserve"> </w:t>
      </w:r>
      <w:r>
        <w:rPr>
          <w:sz w:val="20"/>
        </w:rPr>
        <w:t>omission</w:t>
      </w:r>
      <w:r>
        <w:rPr>
          <w:spacing w:val="-3"/>
          <w:sz w:val="20"/>
        </w:rPr>
        <w:t xml:space="preserve"> </w:t>
      </w:r>
      <w:r>
        <w:rPr>
          <w:sz w:val="20"/>
        </w:rPr>
        <w:t>done</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exercise</w:t>
      </w:r>
      <w:r>
        <w:rPr>
          <w:spacing w:val="-3"/>
          <w:sz w:val="20"/>
        </w:rPr>
        <w:t xml:space="preserve"> </w:t>
      </w:r>
      <w:r>
        <w:rPr>
          <w:sz w:val="20"/>
        </w:rPr>
        <w:t>or</w:t>
      </w:r>
      <w:r>
        <w:rPr>
          <w:spacing w:val="-6"/>
          <w:sz w:val="20"/>
        </w:rPr>
        <w:t xml:space="preserve"> </w:t>
      </w:r>
      <w:r>
        <w:rPr>
          <w:sz w:val="20"/>
        </w:rPr>
        <w:t>non- exercise of the powers conferred by or duties prescribed under the provisions of this Act or any other written</w:t>
      </w:r>
      <w:r>
        <w:rPr>
          <w:spacing w:val="1"/>
          <w:sz w:val="20"/>
        </w:rPr>
        <w:t xml:space="preserve"> </w:t>
      </w:r>
      <w:r>
        <w:rPr>
          <w:sz w:val="20"/>
        </w:rPr>
        <w:t>law.</w:t>
      </w:r>
    </w:p>
    <w:p w14:paraId="2BC82982" w14:textId="77777777" w:rsidR="002C3AB1" w:rsidRDefault="00F9188D">
      <w:pPr>
        <w:spacing w:before="116" w:line="292" w:lineRule="auto"/>
        <w:ind w:left="411" w:right="389"/>
        <w:jc w:val="both"/>
        <w:rPr>
          <w:sz w:val="20"/>
        </w:rPr>
      </w:pPr>
      <w:r>
        <w:rPr>
          <w:b/>
          <w:sz w:val="20"/>
        </w:rPr>
        <w:t xml:space="preserve">(2) </w:t>
      </w:r>
      <w:r>
        <w:rPr>
          <w:sz w:val="20"/>
        </w:rPr>
        <w:t>Notwithstanding anything contained in subsection (1), the Minister may on an ex-gratia basis grant compensation to any person who h</w:t>
      </w:r>
      <w:r>
        <w:rPr>
          <w:sz w:val="20"/>
        </w:rPr>
        <w:t>as suffered any injury or damage</w:t>
      </w:r>
      <w:r>
        <w:rPr>
          <w:spacing w:val="-8"/>
          <w:sz w:val="20"/>
        </w:rPr>
        <w:t xml:space="preserve"> </w:t>
      </w:r>
      <w:r>
        <w:rPr>
          <w:sz w:val="20"/>
        </w:rPr>
        <w:t>to</w:t>
      </w:r>
      <w:r>
        <w:rPr>
          <w:spacing w:val="-8"/>
          <w:sz w:val="20"/>
        </w:rPr>
        <w:t xml:space="preserve"> </w:t>
      </w:r>
      <w:r>
        <w:rPr>
          <w:sz w:val="20"/>
        </w:rPr>
        <w:t>property,</w:t>
      </w:r>
      <w:r>
        <w:rPr>
          <w:spacing w:val="-9"/>
          <w:sz w:val="20"/>
        </w:rPr>
        <w:t xml:space="preserve"> </w:t>
      </w:r>
      <w:r>
        <w:rPr>
          <w:sz w:val="20"/>
        </w:rPr>
        <w:t>caused</w:t>
      </w:r>
      <w:r>
        <w:rPr>
          <w:spacing w:val="-6"/>
          <w:sz w:val="20"/>
        </w:rPr>
        <w:t xml:space="preserve"> </w:t>
      </w:r>
      <w:r>
        <w:rPr>
          <w:sz w:val="20"/>
        </w:rPr>
        <w:t>either</w:t>
      </w:r>
      <w:r>
        <w:rPr>
          <w:spacing w:val="-6"/>
          <w:sz w:val="20"/>
        </w:rPr>
        <w:t xml:space="preserve"> </w:t>
      </w:r>
      <w:r>
        <w:rPr>
          <w:sz w:val="20"/>
        </w:rPr>
        <w:t>directly</w:t>
      </w:r>
      <w:r>
        <w:rPr>
          <w:spacing w:val="-8"/>
          <w:sz w:val="20"/>
        </w:rPr>
        <w:t xml:space="preserve"> </w:t>
      </w:r>
      <w:r>
        <w:rPr>
          <w:sz w:val="20"/>
        </w:rPr>
        <w:t>or</w:t>
      </w:r>
      <w:r>
        <w:rPr>
          <w:spacing w:val="-8"/>
          <w:sz w:val="20"/>
        </w:rPr>
        <w:t xml:space="preserve"> </w:t>
      </w:r>
      <w:r>
        <w:rPr>
          <w:sz w:val="20"/>
        </w:rPr>
        <w:t>indirectly</w:t>
      </w:r>
      <w:r>
        <w:rPr>
          <w:spacing w:val="-8"/>
          <w:sz w:val="20"/>
        </w:rPr>
        <w:t xml:space="preserve"> </w:t>
      </w:r>
      <w:r>
        <w:rPr>
          <w:sz w:val="20"/>
        </w:rPr>
        <w:t>by</w:t>
      </w:r>
      <w:r>
        <w:rPr>
          <w:spacing w:val="-7"/>
          <w:sz w:val="20"/>
        </w:rPr>
        <w:t xml:space="preserve"> </w:t>
      </w:r>
      <w:r>
        <w:rPr>
          <w:sz w:val="20"/>
        </w:rPr>
        <w:t>any</w:t>
      </w:r>
      <w:r>
        <w:rPr>
          <w:spacing w:val="-6"/>
          <w:sz w:val="20"/>
        </w:rPr>
        <w:t xml:space="preserve"> </w:t>
      </w:r>
      <w:r>
        <w:rPr>
          <w:sz w:val="20"/>
        </w:rPr>
        <w:t>act</w:t>
      </w:r>
      <w:r>
        <w:rPr>
          <w:spacing w:val="-7"/>
          <w:sz w:val="20"/>
        </w:rPr>
        <w:t xml:space="preserve"> </w:t>
      </w:r>
      <w:r>
        <w:rPr>
          <w:sz w:val="20"/>
        </w:rPr>
        <w:t>or</w:t>
      </w:r>
      <w:r>
        <w:rPr>
          <w:spacing w:val="-8"/>
          <w:sz w:val="20"/>
        </w:rPr>
        <w:t xml:space="preserve"> </w:t>
      </w:r>
      <w:r>
        <w:rPr>
          <w:sz w:val="20"/>
        </w:rPr>
        <w:t>omission</w:t>
      </w:r>
      <w:r>
        <w:rPr>
          <w:spacing w:val="-6"/>
          <w:sz w:val="20"/>
        </w:rPr>
        <w:t xml:space="preserve"> </w:t>
      </w:r>
      <w:r>
        <w:rPr>
          <w:sz w:val="20"/>
        </w:rPr>
        <w:t>done</w:t>
      </w:r>
      <w:r>
        <w:rPr>
          <w:spacing w:val="-7"/>
          <w:sz w:val="20"/>
        </w:rPr>
        <w:t xml:space="preserve"> </w:t>
      </w:r>
      <w:r>
        <w:rPr>
          <w:sz w:val="20"/>
        </w:rPr>
        <w:t>in the</w:t>
      </w:r>
      <w:r>
        <w:rPr>
          <w:spacing w:val="-5"/>
          <w:sz w:val="20"/>
        </w:rPr>
        <w:t xml:space="preserve"> </w:t>
      </w:r>
      <w:r>
        <w:rPr>
          <w:sz w:val="20"/>
        </w:rPr>
        <w:t>exercise</w:t>
      </w:r>
      <w:r>
        <w:rPr>
          <w:spacing w:val="-4"/>
          <w:sz w:val="20"/>
        </w:rPr>
        <w:t xml:space="preserve"> </w:t>
      </w:r>
      <w:r>
        <w:rPr>
          <w:sz w:val="20"/>
        </w:rPr>
        <w:t>or</w:t>
      </w:r>
      <w:r>
        <w:rPr>
          <w:spacing w:val="-5"/>
          <w:sz w:val="20"/>
        </w:rPr>
        <w:t xml:space="preserve"> </w:t>
      </w:r>
      <w:r>
        <w:rPr>
          <w:sz w:val="20"/>
        </w:rPr>
        <w:t>non-exercise</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powers</w:t>
      </w:r>
      <w:r>
        <w:rPr>
          <w:spacing w:val="-5"/>
          <w:sz w:val="20"/>
        </w:rPr>
        <w:t xml:space="preserve"> </w:t>
      </w:r>
      <w:r>
        <w:rPr>
          <w:sz w:val="20"/>
        </w:rPr>
        <w:t>conferred</w:t>
      </w:r>
      <w:r>
        <w:rPr>
          <w:spacing w:val="-7"/>
          <w:sz w:val="20"/>
        </w:rPr>
        <w:t xml:space="preserve"> </w:t>
      </w:r>
      <w:r>
        <w:rPr>
          <w:sz w:val="20"/>
        </w:rPr>
        <w:t>by</w:t>
      </w:r>
      <w:r>
        <w:rPr>
          <w:spacing w:val="-6"/>
          <w:sz w:val="20"/>
        </w:rPr>
        <w:t xml:space="preserve"> </w:t>
      </w:r>
      <w:r>
        <w:rPr>
          <w:sz w:val="20"/>
        </w:rPr>
        <w:t>or</w:t>
      </w:r>
      <w:r>
        <w:rPr>
          <w:spacing w:val="-6"/>
          <w:sz w:val="20"/>
        </w:rPr>
        <w:t xml:space="preserve"> </w:t>
      </w:r>
      <w:r>
        <w:rPr>
          <w:sz w:val="20"/>
        </w:rPr>
        <w:t>duties</w:t>
      </w:r>
      <w:r>
        <w:rPr>
          <w:spacing w:val="-6"/>
          <w:sz w:val="20"/>
        </w:rPr>
        <w:t xml:space="preserve"> </w:t>
      </w:r>
      <w:r>
        <w:rPr>
          <w:sz w:val="20"/>
        </w:rPr>
        <w:t>prescribed</w:t>
      </w:r>
      <w:r>
        <w:rPr>
          <w:spacing w:val="-3"/>
          <w:sz w:val="20"/>
        </w:rPr>
        <w:t xml:space="preserve"> </w:t>
      </w:r>
      <w:r>
        <w:rPr>
          <w:sz w:val="20"/>
        </w:rPr>
        <w:t>under</w:t>
      </w:r>
      <w:r>
        <w:rPr>
          <w:spacing w:val="-6"/>
          <w:sz w:val="20"/>
        </w:rPr>
        <w:t xml:space="preserve"> </w:t>
      </w:r>
      <w:r>
        <w:rPr>
          <w:sz w:val="20"/>
        </w:rPr>
        <w:t>the provisions of this Act or any other written</w:t>
      </w:r>
      <w:r>
        <w:rPr>
          <w:spacing w:val="-3"/>
          <w:sz w:val="20"/>
        </w:rPr>
        <w:t xml:space="preserve"> </w:t>
      </w:r>
      <w:r>
        <w:rPr>
          <w:sz w:val="20"/>
        </w:rPr>
        <w:t>law.</w:t>
      </w:r>
    </w:p>
    <w:p w14:paraId="38ED345F" w14:textId="77777777" w:rsidR="002C3AB1" w:rsidRDefault="00F9188D">
      <w:pPr>
        <w:pStyle w:val="BodyText"/>
        <w:spacing w:before="98" w:line="266" w:lineRule="auto"/>
        <w:ind w:left="132" w:right="129" w:firstLine="278"/>
        <w:jc w:val="both"/>
      </w:pPr>
      <w:r>
        <w:t>There is an obvious conflict between the two sections. On the one hand the FRA may be sued and on the other it is given immunity in respect of the exercise or non- exercise of its duties. An evaluation will now be made of the tortious liability under the F</w:t>
      </w:r>
      <w:r>
        <w:t>RA Act utilizing the existing case law.</w:t>
      </w:r>
    </w:p>
    <w:p w14:paraId="7EFEF9AC" w14:textId="77777777" w:rsidR="002C3AB1" w:rsidRDefault="002C3AB1">
      <w:pPr>
        <w:pStyle w:val="BodyText"/>
        <w:rPr>
          <w:sz w:val="20"/>
        </w:rPr>
      </w:pPr>
    </w:p>
    <w:p w14:paraId="16BD4189" w14:textId="77777777" w:rsidR="002C3AB1" w:rsidRDefault="002C3AB1">
      <w:pPr>
        <w:pStyle w:val="BodyText"/>
        <w:rPr>
          <w:sz w:val="20"/>
        </w:rPr>
      </w:pPr>
    </w:p>
    <w:p w14:paraId="7587D698" w14:textId="18E98A5B" w:rsidR="002C3AB1" w:rsidRDefault="00EF57DB">
      <w:pPr>
        <w:pStyle w:val="BodyText"/>
        <w:spacing w:before="5"/>
        <w:rPr>
          <w:sz w:val="16"/>
        </w:rPr>
      </w:pPr>
      <w:r>
        <w:rPr>
          <w:noProof/>
        </w:rPr>
        <mc:AlternateContent>
          <mc:Choice Requires="wps">
            <w:drawing>
              <wp:anchor distT="0" distB="0" distL="0" distR="0" simplePos="0" relativeHeight="487590400" behindDoc="1" locked="0" layoutInCell="1" allowOverlap="1" wp14:anchorId="46FEF0AC" wp14:editId="02191FE7">
                <wp:simplePos x="0" y="0"/>
                <wp:positionH relativeFrom="page">
                  <wp:posOffset>719455</wp:posOffset>
                </wp:positionH>
                <wp:positionV relativeFrom="paragraph">
                  <wp:posOffset>144780</wp:posOffset>
                </wp:positionV>
                <wp:extent cx="4679950" cy="6350"/>
                <wp:effectExtent l="0" t="0" r="0" b="0"/>
                <wp:wrapTopAndBottom/>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C4440" id="Rectangle 7" o:spid="_x0000_s1026" style="position:absolute;margin-left:56.65pt;margin-top:11.4pt;width:368.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" fillcolor="black" stroked="f">
                <w10:wrap type="topAndBottom" anchorx="page"/>
              </v:rect>
            </w:pict>
          </mc:Fallback>
        </mc:AlternateContent>
      </w:r>
    </w:p>
    <w:p w14:paraId="77407D67" w14:textId="77777777" w:rsidR="002C3AB1" w:rsidRDefault="00F9188D">
      <w:pPr>
        <w:pStyle w:val="ListParagraph"/>
        <w:numPr>
          <w:ilvl w:val="0"/>
          <w:numId w:val="1"/>
        </w:numPr>
        <w:tabs>
          <w:tab w:val="left" w:pos="433"/>
        </w:tabs>
        <w:spacing w:before="103"/>
        <w:rPr>
          <w:sz w:val="18"/>
        </w:rPr>
      </w:pPr>
      <w:bookmarkStart w:id="16" w:name="_bookmark16"/>
      <w:bookmarkEnd w:id="16"/>
      <w:r>
        <w:rPr>
          <w:sz w:val="18"/>
        </w:rPr>
        <w:t>Section 2 FRA</w:t>
      </w:r>
      <w:r>
        <w:rPr>
          <w:spacing w:val="-1"/>
          <w:sz w:val="18"/>
        </w:rPr>
        <w:t xml:space="preserve"> </w:t>
      </w:r>
      <w:r>
        <w:rPr>
          <w:sz w:val="18"/>
        </w:rPr>
        <w:t>Act.</w:t>
      </w:r>
    </w:p>
    <w:p w14:paraId="0017BFC0" w14:textId="77777777" w:rsidR="002C3AB1" w:rsidRDefault="00F9188D">
      <w:pPr>
        <w:pStyle w:val="ListParagraph"/>
        <w:numPr>
          <w:ilvl w:val="0"/>
          <w:numId w:val="1"/>
        </w:numPr>
        <w:tabs>
          <w:tab w:val="left" w:pos="433"/>
        </w:tabs>
        <w:spacing w:before="114"/>
        <w:rPr>
          <w:sz w:val="18"/>
        </w:rPr>
      </w:pPr>
      <w:bookmarkStart w:id="17" w:name="_bookmark17"/>
      <w:bookmarkEnd w:id="17"/>
      <w:r>
        <w:rPr>
          <w:sz w:val="18"/>
        </w:rPr>
        <w:t>Fiji Roads Authority Decree 2012 (Decree No 2 of</w:t>
      </w:r>
      <w:r>
        <w:rPr>
          <w:spacing w:val="-4"/>
          <w:sz w:val="18"/>
        </w:rPr>
        <w:t xml:space="preserve"> </w:t>
      </w:r>
      <w:r>
        <w:rPr>
          <w:sz w:val="18"/>
        </w:rPr>
        <w:t>2012).</w:t>
      </w:r>
    </w:p>
    <w:p w14:paraId="2A23C872" w14:textId="77777777" w:rsidR="002C3AB1" w:rsidRDefault="00F9188D">
      <w:pPr>
        <w:pStyle w:val="ListParagraph"/>
        <w:numPr>
          <w:ilvl w:val="0"/>
          <w:numId w:val="1"/>
        </w:numPr>
        <w:tabs>
          <w:tab w:val="left" w:pos="433"/>
        </w:tabs>
        <w:rPr>
          <w:sz w:val="18"/>
        </w:rPr>
      </w:pPr>
      <w:bookmarkStart w:id="18" w:name="_bookmark18"/>
      <w:bookmarkEnd w:id="18"/>
      <w:r>
        <w:rPr>
          <w:sz w:val="18"/>
        </w:rPr>
        <w:t>Section 1 FRA Act - s 1 am Decree 46 of 2012 s 2, effective 14 May</w:t>
      </w:r>
      <w:r>
        <w:rPr>
          <w:spacing w:val="-8"/>
          <w:sz w:val="18"/>
        </w:rPr>
        <w:t xml:space="preserve"> </w:t>
      </w:r>
      <w:r>
        <w:rPr>
          <w:sz w:val="18"/>
        </w:rPr>
        <w:t>2012.</w:t>
      </w:r>
    </w:p>
    <w:p w14:paraId="39CD90E3" w14:textId="77777777" w:rsidR="002C3AB1" w:rsidRDefault="00F9188D">
      <w:pPr>
        <w:pStyle w:val="ListParagraph"/>
        <w:numPr>
          <w:ilvl w:val="0"/>
          <w:numId w:val="1"/>
        </w:numPr>
        <w:tabs>
          <w:tab w:val="left" w:pos="434"/>
        </w:tabs>
        <w:spacing w:before="113"/>
        <w:ind w:left="433" w:hanging="302"/>
        <w:rPr>
          <w:sz w:val="18"/>
        </w:rPr>
      </w:pPr>
      <w:bookmarkStart w:id="19" w:name="_bookmark19"/>
      <w:bookmarkEnd w:id="19"/>
      <w:r>
        <w:rPr>
          <w:sz w:val="18"/>
        </w:rPr>
        <w:t>Above n17 at s</w:t>
      </w:r>
      <w:r>
        <w:rPr>
          <w:spacing w:val="-4"/>
          <w:sz w:val="18"/>
        </w:rPr>
        <w:t xml:space="preserve"> </w:t>
      </w:r>
      <w:r>
        <w:rPr>
          <w:sz w:val="18"/>
        </w:rPr>
        <w:t>7.</w:t>
      </w:r>
    </w:p>
    <w:p w14:paraId="1E3C22EB" w14:textId="77777777" w:rsidR="002C3AB1" w:rsidRDefault="00F9188D">
      <w:pPr>
        <w:pStyle w:val="ListParagraph"/>
        <w:numPr>
          <w:ilvl w:val="0"/>
          <w:numId w:val="1"/>
        </w:numPr>
        <w:tabs>
          <w:tab w:val="left" w:pos="434"/>
        </w:tabs>
        <w:spacing w:before="114"/>
        <w:ind w:left="433" w:hanging="302"/>
        <w:rPr>
          <w:sz w:val="18"/>
        </w:rPr>
      </w:pPr>
      <w:bookmarkStart w:id="20" w:name="_bookmark20"/>
      <w:bookmarkEnd w:id="20"/>
      <w:r>
        <w:rPr>
          <w:sz w:val="18"/>
        </w:rPr>
        <w:t>See above</w:t>
      </w:r>
      <w:r>
        <w:rPr>
          <w:spacing w:val="-4"/>
          <w:sz w:val="18"/>
        </w:rPr>
        <w:t xml:space="preserve"> </w:t>
      </w:r>
      <w:r>
        <w:rPr>
          <w:sz w:val="18"/>
        </w:rPr>
        <w:t>n8.</w:t>
      </w:r>
    </w:p>
    <w:p w14:paraId="04144BAB" w14:textId="77777777" w:rsidR="002C3AB1" w:rsidRDefault="00F9188D">
      <w:pPr>
        <w:pStyle w:val="ListParagraph"/>
        <w:numPr>
          <w:ilvl w:val="0"/>
          <w:numId w:val="1"/>
        </w:numPr>
        <w:tabs>
          <w:tab w:val="left" w:pos="434"/>
        </w:tabs>
        <w:ind w:left="433"/>
        <w:rPr>
          <w:sz w:val="18"/>
        </w:rPr>
      </w:pPr>
      <w:bookmarkStart w:id="21" w:name="_bookmark21"/>
      <w:bookmarkEnd w:id="21"/>
      <w:r>
        <w:rPr>
          <w:sz w:val="18"/>
        </w:rPr>
        <w:t>Section 38 A(1) FRA</w:t>
      </w:r>
      <w:r>
        <w:rPr>
          <w:spacing w:val="-3"/>
          <w:sz w:val="18"/>
        </w:rPr>
        <w:t xml:space="preserve"> </w:t>
      </w:r>
      <w:r>
        <w:rPr>
          <w:sz w:val="18"/>
        </w:rPr>
        <w:t>Act.</w:t>
      </w:r>
    </w:p>
    <w:p w14:paraId="19A79EBD" w14:textId="77777777" w:rsidR="002C3AB1" w:rsidRDefault="002C3AB1">
      <w:pPr>
        <w:rPr>
          <w:sz w:val="18"/>
        </w:rPr>
        <w:sectPr w:rsidR="002C3AB1">
          <w:pgSz w:w="9640" w:h="13610"/>
          <w:pgMar w:top="980" w:right="1000" w:bottom="280" w:left="1000" w:header="627" w:footer="0" w:gutter="0"/>
          <w:cols w:space="720"/>
        </w:sectPr>
      </w:pPr>
    </w:p>
    <w:p w14:paraId="4E81744D" w14:textId="77777777" w:rsidR="002C3AB1" w:rsidRDefault="00F9188D">
      <w:pPr>
        <w:pStyle w:val="Heading1"/>
        <w:numPr>
          <w:ilvl w:val="0"/>
          <w:numId w:val="2"/>
        </w:numPr>
        <w:tabs>
          <w:tab w:val="left" w:pos="691"/>
          <w:tab w:val="left" w:pos="692"/>
        </w:tabs>
        <w:spacing w:before="109"/>
        <w:ind w:left="692" w:hanging="560"/>
      </w:pPr>
      <w:r>
        <w:lastRenderedPageBreak/>
        <w:t>CASE</w:t>
      </w:r>
      <w:r>
        <w:rPr>
          <w:spacing w:val="-1"/>
        </w:rPr>
        <w:t xml:space="preserve"> </w:t>
      </w:r>
      <w:r>
        <w:t>LAW</w:t>
      </w:r>
    </w:p>
    <w:p w14:paraId="57579E4A" w14:textId="77777777" w:rsidR="002C3AB1" w:rsidRDefault="00F9188D">
      <w:pPr>
        <w:pStyle w:val="BodyText"/>
        <w:spacing w:before="138" w:line="266" w:lineRule="auto"/>
        <w:ind w:left="132" w:right="130" w:firstLine="278"/>
        <w:jc w:val="both"/>
        <w:rPr>
          <w:sz w:val="14"/>
        </w:rPr>
      </w:pPr>
      <w:r>
        <w:t xml:space="preserve">In </w:t>
      </w:r>
      <w:r>
        <w:rPr>
          <w:i/>
        </w:rPr>
        <w:t>Vunivutu v Permanent Secretary, Ministry of Works</w:t>
      </w:r>
      <w:hyperlink w:anchor="_bookmark22" w:history="1">
        <w:r>
          <w:rPr>
            <w:position w:val="6"/>
            <w:sz w:val="14"/>
          </w:rPr>
          <w:t>22</w:t>
        </w:r>
      </w:hyperlink>
      <w:r>
        <w:rPr>
          <w:position w:val="6"/>
          <w:sz w:val="14"/>
        </w:rPr>
        <w:t xml:space="preserve"> </w:t>
      </w:r>
      <w:r>
        <w:t>the plaintiff brought a claim for the injuries suffered as a result of falling into an open air-valve chamber (also referred to an uncovered manhole). The plaintiff suffered injury. This incident occurred in 2007 – before the implementation of the FRA Act.</w:t>
      </w:r>
      <w:r>
        <w:t xml:space="preserve"> The plaintiff alleged a breach of a statutory duty against the Ministry of Works asserting certain failures by the Ministry of Works that resulted in her injuries.</w:t>
      </w:r>
      <w:hyperlink w:anchor="_bookmark23" w:history="1">
        <w:r>
          <w:rPr>
            <w:position w:val="6"/>
            <w:sz w:val="14"/>
          </w:rPr>
          <w:t>23</w:t>
        </w:r>
      </w:hyperlink>
    </w:p>
    <w:p w14:paraId="5760616F" w14:textId="77777777" w:rsidR="002C3AB1" w:rsidRDefault="00F9188D">
      <w:pPr>
        <w:pStyle w:val="BodyText"/>
        <w:spacing w:before="115" w:line="266" w:lineRule="auto"/>
        <w:ind w:left="132" w:right="130" w:firstLine="278"/>
        <w:jc w:val="both"/>
        <w:rPr>
          <w:sz w:val="14"/>
        </w:rPr>
      </w:pPr>
      <w:r>
        <w:t>Justice Tuilevuka stated that the starting-point in addres</w:t>
      </w:r>
      <w:r>
        <w:t>sing a compensation claim</w:t>
      </w:r>
      <w:r>
        <w:rPr>
          <w:spacing w:val="-5"/>
        </w:rPr>
        <w:t xml:space="preserve"> </w:t>
      </w:r>
      <w:r>
        <w:t>was</w:t>
      </w:r>
      <w:r>
        <w:rPr>
          <w:spacing w:val="-8"/>
        </w:rPr>
        <w:t xml:space="preserve"> </w:t>
      </w:r>
      <w:r>
        <w:t>to</w:t>
      </w:r>
      <w:r>
        <w:rPr>
          <w:spacing w:val="-5"/>
        </w:rPr>
        <w:t xml:space="preserve"> </w:t>
      </w:r>
      <w:r>
        <w:t>assess</w:t>
      </w:r>
      <w:r>
        <w:rPr>
          <w:spacing w:val="-6"/>
        </w:rPr>
        <w:t xml:space="preserve"> </w:t>
      </w:r>
      <w:r>
        <w:t>the</w:t>
      </w:r>
      <w:r>
        <w:rPr>
          <w:spacing w:val="-7"/>
        </w:rPr>
        <w:t xml:space="preserve"> </w:t>
      </w:r>
      <w:r>
        <w:t>terms</w:t>
      </w:r>
      <w:r>
        <w:rPr>
          <w:spacing w:val="-6"/>
        </w:rPr>
        <w:t xml:space="preserve"> </w:t>
      </w:r>
      <w:r>
        <w:t>of</w:t>
      </w:r>
      <w:r>
        <w:rPr>
          <w:spacing w:val="-5"/>
        </w:rPr>
        <w:t xml:space="preserve"> </w:t>
      </w:r>
      <w:r>
        <w:t>the</w:t>
      </w:r>
      <w:r>
        <w:rPr>
          <w:spacing w:val="-5"/>
        </w:rPr>
        <w:t xml:space="preserve"> </w:t>
      </w:r>
      <w:r>
        <w:t>statute.</w:t>
      </w:r>
      <w:r>
        <w:rPr>
          <w:spacing w:val="-6"/>
        </w:rPr>
        <w:t xml:space="preserve"> </w:t>
      </w:r>
      <w:r>
        <w:t>Tuilevuka</w:t>
      </w:r>
      <w:r>
        <w:rPr>
          <w:spacing w:val="-7"/>
        </w:rPr>
        <w:t xml:space="preserve"> </w:t>
      </w:r>
      <w:r>
        <w:t>referred</w:t>
      </w:r>
      <w:r>
        <w:rPr>
          <w:spacing w:val="-8"/>
        </w:rPr>
        <w:t xml:space="preserve"> </w:t>
      </w:r>
      <w:r>
        <w:t>to</w:t>
      </w:r>
      <w:r>
        <w:rPr>
          <w:spacing w:val="-8"/>
        </w:rPr>
        <w:t xml:space="preserve"> </w:t>
      </w:r>
      <w:r>
        <w:t>this</w:t>
      </w:r>
      <w:r>
        <w:rPr>
          <w:spacing w:val="-6"/>
        </w:rPr>
        <w:t xml:space="preserve"> </w:t>
      </w:r>
      <w:r>
        <w:t>as</w:t>
      </w:r>
      <w:r>
        <w:rPr>
          <w:spacing w:val="-7"/>
        </w:rPr>
        <w:t xml:space="preserve"> </w:t>
      </w:r>
      <w:r>
        <w:t>the</w:t>
      </w:r>
      <w:r>
        <w:rPr>
          <w:spacing w:val="-8"/>
        </w:rPr>
        <w:t xml:space="preserve"> </w:t>
      </w:r>
      <w:r>
        <w:t>'modern view'.</w:t>
      </w:r>
      <w:hyperlink w:anchor="_bookmark24" w:history="1">
        <w:r>
          <w:rPr>
            <w:position w:val="6"/>
            <w:sz w:val="14"/>
          </w:rPr>
          <w:t>24</w:t>
        </w:r>
      </w:hyperlink>
      <w:r>
        <w:rPr>
          <w:position w:val="6"/>
          <w:sz w:val="14"/>
        </w:rPr>
        <w:t xml:space="preserve"> </w:t>
      </w:r>
      <w:r>
        <w:t>A private law cause of action will arise only if it can be shown, as a matter of statutory construction, that the statutory duty was imposed for the protection of a limited</w:t>
      </w:r>
      <w:r>
        <w:rPr>
          <w:spacing w:val="-9"/>
        </w:rPr>
        <w:t xml:space="preserve"> </w:t>
      </w:r>
      <w:r>
        <w:t>class</w:t>
      </w:r>
      <w:r>
        <w:rPr>
          <w:spacing w:val="-6"/>
        </w:rPr>
        <w:t xml:space="preserve"> </w:t>
      </w:r>
      <w:r>
        <w:t>of</w:t>
      </w:r>
      <w:r>
        <w:rPr>
          <w:spacing w:val="-8"/>
        </w:rPr>
        <w:t xml:space="preserve"> </w:t>
      </w:r>
      <w:r>
        <w:t>the</w:t>
      </w:r>
      <w:r>
        <w:rPr>
          <w:spacing w:val="-8"/>
        </w:rPr>
        <w:t xml:space="preserve"> </w:t>
      </w:r>
      <w:r>
        <w:t>public</w:t>
      </w:r>
      <w:r>
        <w:rPr>
          <w:spacing w:val="-8"/>
        </w:rPr>
        <w:t xml:space="preserve"> </w:t>
      </w:r>
      <w:r>
        <w:t>and</w:t>
      </w:r>
      <w:r>
        <w:rPr>
          <w:spacing w:val="-7"/>
        </w:rPr>
        <w:t xml:space="preserve"> </w:t>
      </w:r>
      <w:r>
        <w:t>that</w:t>
      </w:r>
      <w:r>
        <w:rPr>
          <w:spacing w:val="-8"/>
        </w:rPr>
        <w:t xml:space="preserve"> </w:t>
      </w:r>
      <w:r>
        <w:t>Parliament</w:t>
      </w:r>
      <w:r>
        <w:rPr>
          <w:spacing w:val="-7"/>
        </w:rPr>
        <w:t xml:space="preserve"> </w:t>
      </w:r>
      <w:r>
        <w:t>intended</w:t>
      </w:r>
      <w:r>
        <w:rPr>
          <w:spacing w:val="-8"/>
        </w:rPr>
        <w:t xml:space="preserve"> </w:t>
      </w:r>
      <w:r>
        <w:t>to</w:t>
      </w:r>
      <w:r>
        <w:rPr>
          <w:spacing w:val="-9"/>
        </w:rPr>
        <w:t xml:space="preserve"> </w:t>
      </w:r>
      <w:r>
        <w:t>confer</w:t>
      </w:r>
      <w:r>
        <w:rPr>
          <w:spacing w:val="-6"/>
        </w:rPr>
        <w:t xml:space="preserve"> </w:t>
      </w:r>
      <w:r>
        <w:t>on</w:t>
      </w:r>
      <w:r>
        <w:rPr>
          <w:spacing w:val="-8"/>
        </w:rPr>
        <w:t xml:space="preserve"> </w:t>
      </w:r>
      <w:r>
        <w:t>members</w:t>
      </w:r>
      <w:r>
        <w:rPr>
          <w:spacing w:val="-8"/>
        </w:rPr>
        <w:t xml:space="preserve"> </w:t>
      </w:r>
      <w:r>
        <w:t>of</w:t>
      </w:r>
      <w:r>
        <w:rPr>
          <w:spacing w:val="-7"/>
        </w:rPr>
        <w:t xml:space="preserve"> </w:t>
      </w:r>
      <w:r>
        <w:t>that class</w:t>
      </w:r>
      <w:r>
        <w:t xml:space="preserve"> a private action for breach of duty.</w:t>
      </w:r>
      <w:hyperlink w:anchor="_bookmark25" w:history="1">
        <w:r>
          <w:rPr>
            <w:position w:val="6"/>
            <w:sz w:val="14"/>
          </w:rPr>
          <w:t>25</w:t>
        </w:r>
      </w:hyperlink>
      <w:r>
        <w:rPr>
          <w:position w:val="6"/>
          <w:sz w:val="14"/>
        </w:rPr>
        <w:t xml:space="preserve"> </w:t>
      </w:r>
      <w:r>
        <w:t>In this case, reference to the limited class would be to 'pedestrians'. However, the plaintiff had not pleaded the specific provision of the statute that had been</w:t>
      </w:r>
      <w:r>
        <w:rPr>
          <w:spacing w:val="-8"/>
        </w:rPr>
        <w:t xml:space="preserve"> </w:t>
      </w:r>
      <w:r>
        <w:t>breached.</w:t>
      </w:r>
      <w:hyperlink w:anchor="_bookmark26" w:history="1">
        <w:r>
          <w:rPr>
            <w:position w:val="6"/>
            <w:sz w:val="14"/>
          </w:rPr>
          <w:t>26</w:t>
        </w:r>
      </w:hyperlink>
    </w:p>
    <w:p w14:paraId="2786D663" w14:textId="77777777" w:rsidR="002C3AB1" w:rsidRDefault="00F9188D">
      <w:pPr>
        <w:pStyle w:val="BodyText"/>
        <w:spacing w:before="116" w:line="266" w:lineRule="auto"/>
        <w:ind w:left="132" w:right="130" w:firstLine="278"/>
        <w:jc w:val="both"/>
      </w:pPr>
      <w:r>
        <w:t xml:space="preserve">Prior to the announcement of the term 'modern view' in </w:t>
      </w:r>
      <w:r>
        <w:rPr>
          <w:i/>
        </w:rPr>
        <w:t>Vunivutu</w:t>
      </w:r>
      <w:r>
        <w:t xml:space="preserve">, the Fiji High Court made preliminary observations on claims for breach of statutory duty in </w:t>
      </w:r>
      <w:r>
        <w:rPr>
          <w:i/>
        </w:rPr>
        <w:t>Prasad v Suva City Council.</w:t>
      </w:r>
      <w:hyperlink w:anchor="_bookmark27" w:history="1">
        <w:r>
          <w:rPr>
            <w:position w:val="6"/>
            <w:sz w:val="14"/>
          </w:rPr>
          <w:t>27</w:t>
        </w:r>
      </w:hyperlink>
      <w:r>
        <w:rPr>
          <w:position w:val="6"/>
          <w:sz w:val="14"/>
        </w:rPr>
        <w:t xml:space="preserve"> </w:t>
      </w:r>
      <w:r>
        <w:t>In this case, the</w:t>
      </w:r>
      <w:r>
        <w:t xml:space="preserve"> plaintiff fell and injured herself as a result of an uneven footpath. The plaintiff alleged that the injuries were a result of the Council's failure to warn pedestrians of the possible danger that resulted in the injuries.</w:t>
      </w:r>
      <w:r>
        <w:rPr>
          <w:spacing w:val="-6"/>
        </w:rPr>
        <w:t xml:space="preserve"> </w:t>
      </w:r>
      <w:r>
        <w:t>The</w:t>
      </w:r>
      <w:r>
        <w:rPr>
          <w:spacing w:val="-6"/>
        </w:rPr>
        <w:t xml:space="preserve"> </w:t>
      </w:r>
      <w:r>
        <w:t>incident</w:t>
      </w:r>
      <w:r>
        <w:rPr>
          <w:spacing w:val="-5"/>
        </w:rPr>
        <w:t xml:space="preserve"> </w:t>
      </w:r>
      <w:r>
        <w:t>occurred</w:t>
      </w:r>
      <w:r>
        <w:rPr>
          <w:spacing w:val="-5"/>
        </w:rPr>
        <w:t xml:space="preserve"> </w:t>
      </w:r>
      <w:r>
        <w:t>in</w:t>
      </w:r>
      <w:r>
        <w:rPr>
          <w:spacing w:val="-6"/>
        </w:rPr>
        <w:t xml:space="preserve"> </w:t>
      </w:r>
      <w:r>
        <w:t>2001</w:t>
      </w:r>
      <w:r>
        <w:rPr>
          <w:spacing w:val="-5"/>
        </w:rPr>
        <w:t xml:space="preserve"> </w:t>
      </w:r>
      <w:r>
        <w:t>we</w:t>
      </w:r>
      <w:r>
        <w:t>ll</w:t>
      </w:r>
      <w:r>
        <w:rPr>
          <w:spacing w:val="-5"/>
        </w:rPr>
        <w:t xml:space="preserve"> </w:t>
      </w:r>
      <w:r>
        <w:t>before</w:t>
      </w:r>
      <w:r>
        <w:rPr>
          <w:spacing w:val="-6"/>
        </w:rPr>
        <w:t xml:space="preserve"> </w:t>
      </w:r>
      <w:r>
        <w:t>the</w:t>
      </w:r>
      <w:r>
        <w:rPr>
          <w:spacing w:val="-6"/>
        </w:rPr>
        <w:t xml:space="preserve"> </w:t>
      </w:r>
      <w:r>
        <w:t>passing</w:t>
      </w:r>
      <w:r>
        <w:rPr>
          <w:spacing w:val="-5"/>
        </w:rPr>
        <w:t xml:space="preserve"> </w:t>
      </w:r>
      <w:r>
        <w:t>of</w:t>
      </w:r>
      <w:r>
        <w:rPr>
          <w:spacing w:val="-5"/>
        </w:rPr>
        <w:t xml:space="preserve"> </w:t>
      </w:r>
      <w:r>
        <w:t>the</w:t>
      </w:r>
      <w:r>
        <w:rPr>
          <w:spacing w:val="-6"/>
        </w:rPr>
        <w:t xml:space="preserve"> </w:t>
      </w:r>
      <w:r>
        <w:t>2012</w:t>
      </w:r>
      <w:r>
        <w:rPr>
          <w:spacing w:val="-5"/>
        </w:rPr>
        <w:t xml:space="preserve"> </w:t>
      </w:r>
      <w:r>
        <w:t>FRA</w:t>
      </w:r>
      <w:r>
        <w:rPr>
          <w:spacing w:val="-7"/>
        </w:rPr>
        <w:t xml:space="preserve"> </w:t>
      </w:r>
      <w:r>
        <w:t>Act when municipal councils were still responsible for footpaths.</w:t>
      </w:r>
      <w:hyperlink w:anchor="_bookmark28" w:history="1">
        <w:r>
          <w:rPr>
            <w:position w:val="6"/>
            <w:sz w:val="14"/>
          </w:rPr>
          <w:t>28</w:t>
        </w:r>
      </w:hyperlink>
      <w:r>
        <w:rPr>
          <w:position w:val="6"/>
          <w:sz w:val="14"/>
        </w:rPr>
        <w:t xml:space="preserve"> </w:t>
      </w:r>
      <w:r>
        <w:t>It however is still useful to understand Fiji's judicial approach (at least from 2001) in respect of attributing</w:t>
      </w:r>
      <w:r>
        <w:rPr>
          <w:spacing w:val="-9"/>
        </w:rPr>
        <w:t xml:space="preserve"> </w:t>
      </w:r>
      <w:r>
        <w:t>tortious</w:t>
      </w:r>
      <w:r>
        <w:rPr>
          <w:spacing w:val="-8"/>
        </w:rPr>
        <w:t xml:space="preserve"> </w:t>
      </w:r>
      <w:r>
        <w:t>liability</w:t>
      </w:r>
      <w:r>
        <w:rPr>
          <w:spacing w:val="-8"/>
        </w:rPr>
        <w:t xml:space="preserve"> </w:t>
      </w:r>
      <w:r>
        <w:t>in</w:t>
      </w:r>
      <w:r>
        <w:rPr>
          <w:spacing w:val="-6"/>
        </w:rPr>
        <w:t xml:space="preserve"> </w:t>
      </w:r>
      <w:r>
        <w:t>respect</w:t>
      </w:r>
      <w:r>
        <w:rPr>
          <w:spacing w:val="-7"/>
        </w:rPr>
        <w:t xml:space="preserve"> </w:t>
      </w:r>
      <w:r>
        <w:t>of</w:t>
      </w:r>
      <w:r>
        <w:rPr>
          <w:spacing w:val="-4"/>
        </w:rPr>
        <w:t xml:space="preserve"> </w:t>
      </w:r>
      <w:r>
        <w:t>such</w:t>
      </w:r>
      <w:r>
        <w:rPr>
          <w:spacing w:val="-8"/>
        </w:rPr>
        <w:t xml:space="preserve"> </w:t>
      </w:r>
      <w:r>
        <w:t>incidents</w:t>
      </w:r>
      <w:r>
        <w:rPr>
          <w:spacing w:val="-8"/>
        </w:rPr>
        <w:t xml:space="preserve"> </w:t>
      </w:r>
      <w:r>
        <w:t>to</w:t>
      </w:r>
      <w:r>
        <w:rPr>
          <w:spacing w:val="-6"/>
        </w:rPr>
        <w:t xml:space="preserve"> </w:t>
      </w:r>
      <w:r>
        <w:t>the</w:t>
      </w:r>
      <w:r>
        <w:rPr>
          <w:spacing w:val="-6"/>
        </w:rPr>
        <w:t xml:space="preserve"> </w:t>
      </w:r>
      <w:r>
        <w:t>public</w:t>
      </w:r>
      <w:r>
        <w:rPr>
          <w:spacing w:val="-6"/>
        </w:rPr>
        <w:t xml:space="preserve"> </w:t>
      </w:r>
      <w:r>
        <w:t>travelling</w:t>
      </w:r>
      <w:r>
        <w:rPr>
          <w:spacing w:val="-5"/>
        </w:rPr>
        <w:t xml:space="preserve"> </w:t>
      </w:r>
      <w:r>
        <w:t>along public</w:t>
      </w:r>
      <w:r>
        <w:rPr>
          <w:spacing w:val="-8"/>
        </w:rPr>
        <w:t xml:space="preserve"> </w:t>
      </w:r>
      <w:r>
        <w:t>infrastructure.</w:t>
      </w:r>
      <w:r>
        <w:rPr>
          <w:spacing w:val="-8"/>
        </w:rPr>
        <w:t xml:space="preserve"> </w:t>
      </w:r>
      <w:r>
        <w:t>Singh</w:t>
      </w:r>
      <w:r>
        <w:rPr>
          <w:spacing w:val="-10"/>
        </w:rPr>
        <w:t xml:space="preserve"> </w:t>
      </w:r>
      <w:r>
        <w:t>J</w:t>
      </w:r>
      <w:r>
        <w:rPr>
          <w:spacing w:val="-7"/>
        </w:rPr>
        <w:t xml:space="preserve"> </w:t>
      </w:r>
      <w:r>
        <w:t>found</w:t>
      </w:r>
      <w:r>
        <w:rPr>
          <w:spacing w:val="-10"/>
        </w:rPr>
        <w:t xml:space="preserve"> </w:t>
      </w:r>
      <w:r>
        <w:t>the</w:t>
      </w:r>
      <w:r>
        <w:rPr>
          <w:spacing w:val="-7"/>
        </w:rPr>
        <w:t xml:space="preserve"> </w:t>
      </w:r>
      <w:r>
        <w:t>City</w:t>
      </w:r>
      <w:r>
        <w:rPr>
          <w:spacing w:val="-8"/>
        </w:rPr>
        <w:t xml:space="preserve"> </w:t>
      </w:r>
      <w:r>
        <w:t>Council</w:t>
      </w:r>
      <w:r>
        <w:rPr>
          <w:spacing w:val="-9"/>
        </w:rPr>
        <w:t xml:space="preserve"> </w:t>
      </w:r>
      <w:r>
        <w:t>liable.</w:t>
      </w:r>
      <w:r>
        <w:rPr>
          <w:spacing w:val="-8"/>
        </w:rPr>
        <w:t xml:space="preserve"> </w:t>
      </w:r>
      <w:r>
        <w:t>Ju</w:t>
      </w:r>
      <w:r>
        <w:t>stice</w:t>
      </w:r>
      <w:r>
        <w:rPr>
          <w:spacing w:val="-8"/>
        </w:rPr>
        <w:t xml:space="preserve"> </w:t>
      </w:r>
      <w:r>
        <w:t>Singh,</w:t>
      </w:r>
      <w:r>
        <w:rPr>
          <w:spacing w:val="-10"/>
        </w:rPr>
        <w:t xml:space="preserve"> </w:t>
      </w:r>
      <w:r>
        <w:t>in</w:t>
      </w:r>
      <w:r>
        <w:rPr>
          <w:spacing w:val="-8"/>
        </w:rPr>
        <w:t xml:space="preserve"> </w:t>
      </w:r>
      <w:r>
        <w:t>making</w:t>
      </w:r>
    </w:p>
    <w:p w14:paraId="7ADB5F7D" w14:textId="77777777" w:rsidR="002C3AB1" w:rsidRDefault="002C3AB1">
      <w:pPr>
        <w:pStyle w:val="BodyText"/>
        <w:rPr>
          <w:sz w:val="20"/>
        </w:rPr>
      </w:pPr>
    </w:p>
    <w:p w14:paraId="4CEB4235" w14:textId="01AD5D90" w:rsidR="002C3AB1" w:rsidRDefault="00EF57DB">
      <w:pPr>
        <w:pStyle w:val="BodyText"/>
        <w:spacing w:before="6"/>
        <w:rPr>
          <w:sz w:val="10"/>
        </w:rPr>
      </w:pPr>
      <w:r>
        <w:rPr>
          <w:noProof/>
        </w:rPr>
        <mc:AlternateContent>
          <mc:Choice Requires="wps">
            <w:drawing>
              <wp:anchor distT="0" distB="0" distL="0" distR="0" simplePos="0" relativeHeight="487590912" behindDoc="1" locked="0" layoutInCell="1" allowOverlap="1" wp14:anchorId="3D63D0D9" wp14:editId="1FA114F2">
                <wp:simplePos x="0" y="0"/>
                <wp:positionH relativeFrom="page">
                  <wp:posOffset>719455</wp:posOffset>
                </wp:positionH>
                <wp:positionV relativeFrom="paragraph">
                  <wp:posOffset>101600</wp:posOffset>
                </wp:positionV>
                <wp:extent cx="4679950" cy="6350"/>
                <wp:effectExtent l="0" t="0" r="0" b="0"/>
                <wp:wrapTopAndBottom/>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B5E98" id="Rectangle 6" o:spid="_x0000_s1026" style="position:absolute;margin-left:56.65pt;margin-top:8pt;width:368.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" fillcolor="black" stroked="f">
                <w10:wrap type="topAndBottom" anchorx="page"/>
              </v:rect>
            </w:pict>
          </mc:Fallback>
        </mc:AlternateContent>
      </w:r>
    </w:p>
    <w:p w14:paraId="7857D892" w14:textId="77777777" w:rsidR="002C3AB1" w:rsidRDefault="00F9188D">
      <w:pPr>
        <w:pStyle w:val="ListParagraph"/>
        <w:numPr>
          <w:ilvl w:val="0"/>
          <w:numId w:val="1"/>
        </w:numPr>
        <w:tabs>
          <w:tab w:val="left" w:pos="433"/>
        </w:tabs>
        <w:spacing w:before="105"/>
        <w:rPr>
          <w:sz w:val="18"/>
        </w:rPr>
      </w:pPr>
      <w:bookmarkStart w:id="22" w:name="_bookmark22"/>
      <w:bookmarkEnd w:id="22"/>
      <w:r>
        <w:rPr>
          <w:i/>
          <w:sz w:val="18"/>
        </w:rPr>
        <w:t xml:space="preserve">Vunivutu v Permanent Secretary, Ministry of Works </w:t>
      </w:r>
      <w:r>
        <w:rPr>
          <w:sz w:val="18"/>
        </w:rPr>
        <w:t>[2018] FJHC</w:t>
      </w:r>
      <w:r>
        <w:rPr>
          <w:spacing w:val="-14"/>
          <w:sz w:val="18"/>
        </w:rPr>
        <w:t xml:space="preserve"> </w:t>
      </w:r>
      <w:r>
        <w:rPr>
          <w:sz w:val="18"/>
        </w:rPr>
        <w:t>955.</w:t>
      </w:r>
    </w:p>
    <w:p w14:paraId="5D1C59C4" w14:textId="77777777" w:rsidR="002C3AB1" w:rsidRDefault="00F9188D">
      <w:pPr>
        <w:pStyle w:val="ListParagraph"/>
        <w:numPr>
          <w:ilvl w:val="0"/>
          <w:numId w:val="1"/>
        </w:numPr>
        <w:tabs>
          <w:tab w:val="left" w:pos="433"/>
        </w:tabs>
        <w:rPr>
          <w:sz w:val="18"/>
        </w:rPr>
      </w:pPr>
      <w:bookmarkStart w:id="23" w:name="_bookmark23"/>
      <w:bookmarkEnd w:id="23"/>
      <w:r>
        <w:rPr>
          <w:sz w:val="18"/>
        </w:rPr>
        <w:t>Above n 22 para</w:t>
      </w:r>
      <w:r>
        <w:rPr>
          <w:spacing w:val="-6"/>
          <w:sz w:val="18"/>
        </w:rPr>
        <w:t xml:space="preserve"> </w:t>
      </w:r>
      <w:r>
        <w:rPr>
          <w:sz w:val="18"/>
        </w:rPr>
        <w:t>41.</w:t>
      </w:r>
    </w:p>
    <w:p w14:paraId="23AC9071" w14:textId="77777777" w:rsidR="002C3AB1" w:rsidRDefault="00F9188D">
      <w:pPr>
        <w:pStyle w:val="ListParagraph"/>
        <w:numPr>
          <w:ilvl w:val="0"/>
          <w:numId w:val="1"/>
        </w:numPr>
        <w:tabs>
          <w:tab w:val="left" w:pos="434"/>
        </w:tabs>
        <w:spacing w:before="115"/>
        <w:ind w:left="433" w:hanging="302"/>
        <w:rPr>
          <w:sz w:val="18"/>
        </w:rPr>
      </w:pPr>
      <w:bookmarkStart w:id="24" w:name="_bookmark24"/>
      <w:bookmarkEnd w:id="24"/>
      <w:r>
        <w:rPr>
          <w:sz w:val="18"/>
        </w:rPr>
        <w:t>Above n 22 at para</w:t>
      </w:r>
      <w:r>
        <w:rPr>
          <w:spacing w:val="-6"/>
          <w:sz w:val="18"/>
        </w:rPr>
        <w:t xml:space="preserve"> </w:t>
      </w:r>
      <w:r>
        <w:rPr>
          <w:sz w:val="18"/>
        </w:rPr>
        <w:t>50.</w:t>
      </w:r>
    </w:p>
    <w:p w14:paraId="2E2E0988" w14:textId="77777777" w:rsidR="002C3AB1" w:rsidRDefault="00F9188D">
      <w:pPr>
        <w:pStyle w:val="ListParagraph"/>
        <w:numPr>
          <w:ilvl w:val="0"/>
          <w:numId w:val="1"/>
        </w:numPr>
        <w:tabs>
          <w:tab w:val="left" w:pos="434"/>
        </w:tabs>
        <w:spacing w:before="119" w:line="230" w:lineRule="auto"/>
        <w:ind w:left="433" w:right="130"/>
        <w:jc w:val="both"/>
        <w:rPr>
          <w:sz w:val="18"/>
        </w:rPr>
      </w:pPr>
      <w:bookmarkStart w:id="25" w:name="_bookmark25"/>
      <w:bookmarkEnd w:id="25"/>
      <w:r>
        <w:rPr>
          <w:sz w:val="18"/>
        </w:rPr>
        <w:t>A</w:t>
      </w:r>
      <w:r>
        <w:rPr>
          <w:sz w:val="18"/>
        </w:rPr>
        <w:t xml:space="preserve">bove n 22 at para 50. This was consistent with Lord Browne-Wilkinson's position in </w:t>
      </w:r>
      <w:r>
        <w:rPr>
          <w:i/>
          <w:sz w:val="18"/>
        </w:rPr>
        <w:t xml:space="preserve">X (Minors) v Bedfordshire County Council </w:t>
      </w:r>
      <w:r>
        <w:rPr>
          <w:sz w:val="18"/>
        </w:rPr>
        <w:t>[1995] 3 All ER 353,</w:t>
      </w:r>
      <w:r>
        <w:rPr>
          <w:spacing w:val="-10"/>
          <w:sz w:val="18"/>
        </w:rPr>
        <w:t xml:space="preserve"> </w:t>
      </w:r>
      <w:r>
        <w:rPr>
          <w:sz w:val="18"/>
        </w:rPr>
        <w:t>364.</w:t>
      </w:r>
    </w:p>
    <w:p w14:paraId="37306F03" w14:textId="77777777" w:rsidR="002C3AB1" w:rsidRDefault="00F9188D">
      <w:pPr>
        <w:pStyle w:val="ListParagraph"/>
        <w:numPr>
          <w:ilvl w:val="0"/>
          <w:numId w:val="1"/>
        </w:numPr>
        <w:tabs>
          <w:tab w:val="left" w:pos="434"/>
        </w:tabs>
        <w:spacing w:before="117"/>
        <w:ind w:left="433"/>
        <w:rPr>
          <w:sz w:val="18"/>
        </w:rPr>
      </w:pPr>
      <w:bookmarkStart w:id="26" w:name="_bookmark26"/>
      <w:bookmarkEnd w:id="26"/>
      <w:r>
        <w:rPr>
          <w:sz w:val="18"/>
        </w:rPr>
        <w:t>Above n18 at para</w:t>
      </w:r>
      <w:r>
        <w:rPr>
          <w:spacing w:val="-6"/>
          <w:sz w:val="18"/>
        </w:rPr>
        <w:t xml:space="preserve"> </w:t>
      </w:r>
      <w:r>
        <w:rPr>
          <w:sz w:val="18"/>
        </w:rPr>
        <w:t>42.</w:t>
      </w:r>
    </w:p>
    <w:p w14:paraId="581FA04D" w14:textId="77777777" w:rsidR="002C3AB1" w:rsidRDefault="00F9188D">
      <w:pPr>
        <w:pStyle w:val="ListParagraph"/>
        <w:numPr>
          <w:ilvl w:val="0"/>
          <w:numId w:val="1"/>
        </w:numPr>
        <w:tabs>
          <w:tab w:val="left" w:pos="434"/>
        </w:tabs>
        <w:ind w:left="433"/>
        <w:rPr>
          <w:sz w:val="18"/>
        </w:rPr>
      </w:pPr>
      <w:bookmarkStart w:id="27" w:name="_bookmark27"/>
      <w:bookmarkEnd w:id="27"/>
      <w:r>
        <w:rPr>
          <w:i/>
          <w:sz w:val="18"/>
        </w:rPr>
        <w:t xml:space="preserve">Prasad v Suva City Council </w:t>
      </w:r>
      <w:r>
        <w:rPr>
          <w:sz w:val="18"/>
        </w:rPr>
        <w:t>[2003] FJHC 331; HBC0291.2002 (19 November</w:t>
      </w:r>
      <w:r>
        <w:rPr>
          <w:spacing w:val="-11"/>
          <w:sz w:val="18"/>
        </w:rPr>
        <w:t xml:space="preserve"> </w:t>
      </w:r>
      <w:r>
        <w:rPr>
          <w:sz w:val="18"/>
        </w:rPr>
        <w:t>2003).</w:t>
      </w:r>
    </w:p>
    <w:p w14:paraId="50559E7C" w14:textId="77777777" w:rsidR="002C3AB1" w:rsidRDefault="00F9188D">
      <w:pPr>
        <w:pStyle w:val="ListParagraph"/>
        <w:numPr>
          <w:ilvl w:val="0"/>
          <w:numId w:val="1"/>
        </w:numPr>
        <w:tabs>
          <w:tab w:val="left" w:pos="434"/>
        </w:tabs>
        <w:spacing w:before="117" w:line="232" w:lineRule="auto"/>
        <w:ind w:left="433" w:right="128" w:hanging="300"/>
        <w:jc w:val="both"/>
        <w:rPr>
          <w:sz w:val="18"/>
        </w:rPr>
      </w:pPr>
      <w:bookmarkStart w:id="28" w:name="_bookmark28"/>
      <w:bookmarkEnd w:id="28"/>
      <w:r>
        <w:rPr>
          <w:sz w:val="18"/>
        </w:rPr>
        <w:t>Section 108 – Local Government Act 1972. The Local Government Act is still in effect. Under s 108 of the Local Government Act, Councils are responsible for the care, maintenance, repair and control</w:t>
      </w:r>
      <w:r>
        <w:rPr>
          <w:spacing w:val="-8"/>
          <w:sz w:val="18"/>
        </w:rPr>
        <w:t xml:space="preserve"> </w:t>
      </w:r>
      <w:r>
        <w:rPr>
          <w:sz w:val="18"/>
        </w:rPr>
        <w:t>of</w:t>
      </w:r>
      <w:r>
        <w:rPr>
          <w:spacing w:val="-8"/>
          <w:sz w:val="18"/>
        </w:rPr>
        <w:t xml:space="preserve"> </w:t>
      </w:r>
      <w:r>
        <w:rPr>
          <w:sz w:val="18"/>
        </w:rPr>
        <w:t>stree</w:t>
      </w:r>
      <w:r>
        <w:rPr>
          <w:sz w:val="18"/>
        </w:rPr>
        <w:t>ts</w:t>
      </w:r>
      <w:r>
        <w:rPr>
          <w:spacing w:val="-9"/>
          <w:sz w:val="18"/>
        </w:rPr>
        <w:t xml:space="preserve"> </w:t>
      </w:r>
      <w:r>
        <w:rPr>
          <w:sz w:val="18"/>
        </w:rPr>
        <w:t>within</w:t>
      </w:r>
      <w:r>
        <w:rPr>
          <w:spacing w:val="-6"/>
          <w:sz w:val="18"/>
        </w:rPr>
        <w:t xml:space="preserve"> </w:t>
      </w:r>
      <w:r>
        <w:rPr>
          <w:sz w:val="18"/>
        </w:rPr>
        <w:t>a</w:t>
      </w:r>
      <w:r>
        <w:rPr>
          <w:spacing w:val="-9"/>
          <w:sz w:val="18"/>
        </w:rPr>
        <w:t xml:space="preserve"> </w:t>
      </w:r>
      <w:r>
        <w:rPr>
          <w:sz w:val="18"/>
        </w:rPr>
        <w:t>municipality.</w:t>
      </w:r>
      <w:r>
        <w:rPr>
          <w:spacing w:val="-8"/>
          <w:sz w:val="18"/>
        </w:rPr>
        <w:t xml:space="preserve"> </w:t>
      </w:r>
      <w:r>
        <w:rPr>
          <w:sz w:val="18"/>
        </w:rPr>
        <w:t>The</w:t>
      </w:r>
      <w:r>
        <w:rPr>
          <w:spacing w:val="-8"/>
          <w:sz w:val="18"/>
        </w:rPr>
        <w:t xml:space="preserve"> </w:t>
      </w:r>
      <w:r>
        <w:rPr>
          <w:sz w:val="18"/>
        </w:rPr>
        <w:t>definition</w:t>
      </w:r>
      <w:r>
        <w:rPr>
          <w:spacing w:val="-9"/>
          <w:sz w:val="18"/>
        </w:rPr>
        <w:t xml:space="preserve"> </w:t>
      </w:r>
      <w:r>
        <w:rPr>
          <w:sz w:val="18"/>
        </w:rPr>
        <w:t>of</w:t>
      </w:r>
      <w:r>
        <w:rPr>
          <w:spacing w:val="-8"/>
          <w:sz w:val="18"/>
        </w:rPr>
        <w:t xml:space="preserve"> </w:t>
      </w:r>
      <w:r>
        <w:rPr>
          <w:sz w:val="18"/>
        </w:rPr>
        <w:t>'street'</w:t>
      </w:r>
      <w:r>
        <w:rPr>
          <w:spacing w:val="-9"/>
          <w:sz w:val="18"/>
        </w:rPr>
        <w:t xml:space="preserve"> </w:t>
      </w:r>
      <w:r>
        <w:rPr>
          <w:sz w:val="18"/>
        </w:rPr>
        <w:t>under</w:t>
      </w:r>
      <w:r>
        <w:rPr>
          <w:spacing w:val="-7"/>
          <w:sz w:val="18"/>
        </w:rPr>
        <w:t xml:space="preserve"> </w:t>
      </w:r>
      <w:r>
        <w:rPr>
          <w:sz w:val="18"/>
        </w:rPr>
        <w:t>s</w:t>
      </w:r>
      <w:r>
        <w:rPr>
          <w:spacing w:val="-9"/>
          <w:sz w:val="18"/>
        </w:rPr>
        <w:t xml:space="preserve"> </w:t>
      </w:r>
      <w:r>
        <w:rPr>
          <w:sz w:val="18"/>
        </w:rPr>
        <w:t>2</w:t>
      </w:r>
      <w:r>
        <w:rPr>
          <w:spacing w:val="-7"/>
          <w:sz w:val="18"/>
        </w:rPr>
        <w:t xml:space="preserve"> </w:t>
      </w:r>
      <w:r>
        <w:rPr>
          <w:sz w:val="18"/>
        </w:rPr>
        <w:t>of</w:t>
      </w:r>
      <w:r>
        <w:rPr>
          <w:spacing w:val="-7"/>
          <w:sz w:val="18"/>
        </w:rPr>
        <w:t xml:space="preserve"> </w:t>
      </w:r>
      <w:r>
        <w:rPr>
          <w:sz w:val="18"/>
        </w:rPr>
        <w:t>the</w:t>
      </w:r>
      <w:r>
        <w:rPr>
          <w:spacing w:val="-9"/>
          <w:sz w:val="18"/>
        </w:rPr>
        <w:t xml:space="preserve"> </w:t>
      </w:r>
      <w:r>
        <w:rPr>
          <w:sz w:val="18"/>
        </w:rPr>
        <w:t>Local</w:t>
      </w:r>
      <w:r>
        <w:rPr>
          <w:spacing w:val="-8"/>
          <w:sz w:val="18"/>
        </w:rPr>
        <w:t xml:space="preserve"> </w:t>
      </w:r>
      <w:r>
        <w:rPr>
          <w:sz w:val="18"/>
        </w:rPr>
        <w:t>Government Act includes any road and footpath. The distinction is that the FRA Act is applicable only to footpaths adjacent to a vehicle pavement. Municipal councils therefore stil</w:t>
      </w:r>
      <w:r>
        <w:rPr>
          <w:sz w:val="18"/>
        </w:rPr>
        <w:t>l currently have the responsibility for footpaths that are not adjacent to vehicle</w:t>
      </w:r>
      <w:r>
        <w:rPr>
          <w:spacing w:val="-9"/>
          <w:sz w:val="18"/>
        </w:rPr>
        <w:t xml:space="preserve"> </w:t>
      </w:r>
      <w:r>
        <w:rPr>
          <w:sz w:val="18"/>
        </w:rPr>
        <w:t>pavements.</w:t>
      </w:r>
    </w:p>
    <w:p w14:paraId="7FADE631" w14:textId="77777777" w:rsidR="002C3AB1" w:rsidRDefault="002C3AB1">
      <w:pPr>
        <w:spacing w:line="232" w:lineRule="auto"/>
        <w:jc w:val="both"/>
        <w:rPr>
          <w:sz w:val="18"/>
        </w:rPr>
        <w:sectPr w:rsidR="002C3AB1">
          <w:pgSz w:w="9640" w:h="13610"/>
          <w:pgMar w:top="980" w:right="1000" w:bottom="280" w:left="1000" w:header="627" w:footer="0" w:gutter="0"/>
          <w:cols w:space="720"/>
        </w:sectPr>
      </w:pPr>
    </w:p>
    <w:p w14:paraId="4D64DC43" w14:textId="77777777" w:rsidR="002C3AB1" w:rsidRDefault="00F9188D">
      <w:pPr>
        <w:pStyle w:val="BodyText"/>
        <w:spacing w:before="154" w:line="266" w:lineRule="auto"/>
        <w:ind w:left="132" w:right="128"/>
        <w:jc w:val="both"/>
      </w:pPr>
      <w:r>
        <w:lastRenderedPageBreak/>
        <w:t>his</w:t>
      </w:r>
      <w:r>
        <w:rPr>
          <w:spacing w:val="-7"/>
        </w:rPr>
        <w:t xml:space="preserve"> </w:t>
      </w:r>
      <w:r>
        <w:t>award,</w:t>
      </w:r>
      <w:r>
        <w:rPr>
          <w:spacing w:val="-5"/>
        </w:rPr>
        <w:t xml:space="preserve"> </w:t>
      </w:r>
      <w:r>
        <w:t>essentially</w:t>
      </w:r>
      <w:r>
        <w:rPr>
          <w:spacing w:val="-7"/>
        </w:rPr>
        <w:t xml:space="preserve"> </w:t>
      </w:r>
      <w:r>
        <w:t>read-in</w:t>
      </w:r>
      <w:r>
        <w:rPr>
          <w:spacing w:val="-5"/>
        </w:rPr>
        <w:t xml:space="preserve"> </w:t>
      </w:r>
      <w:r>
        <w:t>that</w:t>
      </w:r>
      <w:r>
        <w:rPr>
          <w:spacing w:val="-5"/>
        </w:rPr>
        <w:t xml:space="preserve"> </w:t>
      </w:r>
      <w:r>
        <w:t>a</w:t>
      </w:r>
      <w:r>
        <w:rPr>
          <w:spacing w:val="-4"/>
        </w:rPr>
        <w:t xml:space="preserve"> </w:t>
      </w:r>
      <w:r>
        <w:t>private</w:t>
      </w:r>
      <w:r>
        <w:rPr>
          <w:spacing w:val="-4"/>
        </w:rPr>
        <w:t xml:space="preserve"> </w:t>
      </w:r>
      <w:r>
        <w:t>right</w:t>
      </w:r>
      <w:r>
        <w:rPr>
          <w:spacing w:val="-4"/>
        </w:rPr>
        <w:t xml:space="preserve"> </w:t>
      </w:r>
      <w:r>
        <w:t>of</w:t>
      </w:r>
      <w:r>
        <w:rPr>
          <w:spacing w:val="-4"/>
        </w:rPr>
        <w:t xml:space="preserve"> </w:t>
      </w:r>
      <w:r>
        <w:t>action</w:t>
      </w:r>
      <w:r>
        <w:rPr>
          <w:spacing w:val="-5"/>
        </w:rPr>
        <w:t xml:space="preserve"> </w:t>
      </w:r>
      <w:r>
        <w:t>should</w:t>
      </w:r>
      <w:r>
        <w:rPr>
          <w:spacing w:val="-6"/>
        </w:rPr>
        <w:t xml:space="preserve"> </w:t>
      </w:r>
      <w:r>
        <w:t>exist.</w:t>
      </w:r>
      <w:r>
        <w:rPr>
          <w:spacing w:val="-7"/>
        </w:rPr>
        <w:t xml:space="preserve"> </w:t>
      </w:r>
      <w:r>
        <w:t>This</w:t>
      </w:r>
      <w:r>
        <w:rPr>
          <w:spacing w:val="-7"/>
        </w:rPr>
        <w:t xml:space="preserve"> </w:t>
      </w:r>
      <w:r>
        <w:t>showed his readiness to hold a common law private right to sue where the statute imposed an obligation for the safety of people. Justice Singh's viewpoint, albeit indirectly, was that the failure to keep footpaths in a 'reasonable state of repair' and to c</w:t>
      </w:r>
      <w:r>
        <w:t>omply with with 'adopted practice or a procedure' to ensure pedestrian safety, was</w:t>
      </w:r>
      <w:r>
        <w:rPr>
          <w:spacing w:val="-36"/>
        </w:rPr>
        <w:t xml:space="preserve"> </w:t>
      </w:r>
      <w:r>
        <w:t>possibly indicative of the position that if the duty were breached a person would retain the private common law right to sue. Justice Singh made reference to the harm that i</w:t>
      </w:r>
      <w:r>
        <w:t>t would cause pedestrians if a Municipal Council did not properly comply with its responsibility, but the decision did not directly or clearly address the nexus</w:t>
      </w:r>
      <w:r>
        <w:rPr>
          <w:spacing w:val="-38"/>
        </w:rPr>
        <w:t xml:space="preserve"> </w:t>
      </w:r>
      <w:r>
        <w:t xml:space="preserve">between a breach of a statutory duty and a private common law right to sue as announced in the </w:t>
      </w:r>
      <w:r>
        <w:rPr>
          <w:i/>
        </w:rPr>
        <w:t>Vunivutu</w:t>
      </w:r>
      <w:r>
        <w:rPr>
          <w:i/>
          <w:spacing w:val="-1"/>
        </w:rPr>
        <w:t xml:space="preserve"> </w:t>
      </w:r>
      <w:r>
        <w:t>decision.</w:t>
      </w:r>
    </w:p>
    <w:p w14:paraId="3162D6EC" w14:textId="77777777" w:rsidR="002C3AB1" w:rsidRDefault="00F9188D">
      <w:pPr>
        <w:pStyle w:val="BodyText"/>
        <w:spacing w:before="110" w:line="266" w:lineRule="auto"/>
        <w:ind w:left="132" w:right="130" w:firstLine="278"/>
        <w:jc w:val="both"/>
      </w:pPr>
      <w:r>
        <w:t>The</w:t>
      </w:r>
      <w:r>
        <w:rPr>
          <w:spacing w:val="-7"/>
        </w:rPr>
        <w:t xml:space="preserve"> </w:t>
      </w:r>
      <w:r>
        <w:t>case</w:t>
      </w:r>
      <w:r>
        <w:rPr>
          <w:spacing w:val="-7"/>
        </w:rPr>
        <w:t xml:space="preserve"> </w:t>
      </w:r>
      <w:r>
        <w:t>of</w:t>
      </w:r>
      <w:r>
        <w:rPr>
          <w:spacing w:val="-9"/>
        </w:rPr>
        <w:t xml:space="preserve"> </w:t>
      </w:r>
      <w:r>
        <w:rPr>
          <w:i/>
        </w:rPr>
        <w:t>Mereoni</w:t>
      </w:r>
      <w:r>
        <w:rPr>
          <w:i/>
          <w:spacing w:val="-7"/>
        </w:rPr>
        <w:t xml:space="preserve"> </w:t>
      </w:r>
      <w:r>
        <w:rPr>
          <w:i/>
        </w:rPr>
        <w:t>v</w:t>
      </w:r>
      <w:r>
        <w:rPr>
          <w:i/>
          <w:spacing w:val="-7"/>
        </w:rPr>
        <w:t xml:space="preserve"> </w:t>
      </w:r>
      <w:r>
        <w:rPr>
          <w:i/>
        </w:rPr>
        <w:t>Fiji</w:t>
      </w:r>
      <w:r>
        <w:rPr>
          <w:i/>
          <w:spacing w:val="-9"/>
        </w:rPr>
        <w:t xml:space="preserve"> </w:t>
      </w:r>
      <w:r>
        <w:rPr>
          <w:i/>
        </w:rPr>
        <w:t>Roads</w:t>
      </w:r>
      <w:r>
        <w:rPr>
          <w:i/>
          <w:spacing w:val="-6"/>
        </w:rPr>
        <w:t xml:space="preserve"> </w:t>
      </w:r>
      <w:r>
        <w:rPr>
          <w:i/>
        </w:rPr>
        <w:t>Authority</w:t>
      </w:r>
      <w:hyperlink w:anchor="_bookmark29" w:history="1">
        <w:r>
          <w:rPr>
            <w:position w:val="6"/>
            <w:sz w:val="14"/>
          </w:rPr>
          <w:t>29</w:t>
        </w:r>
        <w:r>
          <w:rPr>
            <w:spacing w:val="12"/>
            <w:position w:val="6"/>
            <w:sz w:val="14"/>
          </w:rPr>
          <w:t xml:space="preserve"> </w:t>
        </w:r>
      </w:hyperlink>
      <w:r>
        <w:t>involved</w:t>
      </w:r>
      <w:r>
        <w:rPr>
          <w:spacing w:val="-10"/>
        </w:rPr>
        <w:t xml:space="preserve"> </w:t>
      </w:r>
      <w:r>
        <w:t>the</w:t>
      </w:r>
      <w:r>
        <w:rPr>
          <w:spacing w:val="-7"/>
        </w:rPr>
        <w:t xml:space="preserve"> </w:t>
      </w:r>
      <w:r>
        <w:t>plaintiff</w:t>
      </w:r>
      <w:r>
        <w:rPr>
          <w:spacing w:val="-9"/>
        </w:rPr>
        <w:t xml:space="preserve"> </w:t>
      </w:r>
      <w:r>
        <w:t>falling</w:t>
      </w:r>
      <w:r>
        <w:rPr>
          <w:spacing w:val="-8"/>
        </w:rPr>
        <w:t xml:space="preserve"> </w:t>
      </w:r>
      <w:r>
        <w:t>into</w:t>
      </w:r>
      <w:r>
        <w:rPr>
          <w:spacing w:val="-7"/>
        </w:rPr>
        <w:t xml:space="preserve"> </w:t>
      </w:r>
      <w:r>
        <w:t>an uncovered</w:t>
      </w:r>
      <w:r>
        <w:rPr>
          <w:spacing w:val="-17"/>
        </w:rPr>
        <w:t xml:space="preserve"> </w:t>
      </w:r>
      <w:r>
        <w:t>manhole</w:t>
      </w:r>
      <w:r>
        <w:rPr>
          <w:spacing w:val="-15"/>
        </w:rPr>
        <w:t xml:space="preserve"> </w:t>
      </w:r>
      <w:r>
        <w:t>resulting</w:t>
      </w:r>
      <w:r>
        <w:rPr>
          <w:spacing w:val="-13"/>
        </w:rPr>
        <w:t xml:space="preserve"> </w:t>
      </w:r>
      <w:r>
        <w:t>in</w:t>
      </w:r>
      <w:r>
        <w:rPr>
          <w:spacing w:val="-17"/>
        </w:rPr>
        <w:t xml:space="preserve"> </w:t>
      </w:r>
      <w:r>
        <w:t>personal</w:t>
      </w:r>
      <w:r>
        <w:rPr>
          <w:spacing w:val="-15"/>
        </w:rPr>
        <w:t xml:space="preserve"> </w:t>
      </w:r>
      <w:r>
        <w:t>injuries.</w:t>
      </w:r>
      <w:r>
        <w:rPr>
          <w:spacing w:val="-13"/>
        </w:rPr>
        <w:t xml:space="preserve"> </w:t>
      </w:r>
      <w:r>
        <w:t>The</w:t>
      </w:r>
      <w:r>
        <w:rPr>
          <w:spacing w:val="-15"/>
        </w:rPr>
        <w:t xml:space="preserve"> </w:t>
      </w:r>
      <w:r>
        <w:t>incident</w:t>
      </w:r>
      <w:r>
        <w:rPr>
          <w:spacing w:val="-16"/>
        </w:rPr>
        <w:t xml:space="preserve"> </w:t>
      </w:r>
      <w:r>
        <w:t>occurred</w:t>
      </w:r>
      <w:r>
        <w:rPr>
          <w:spacing w:val="-16"/>
        </w:rPr>
        <w:t xml:space="preserve"> </w:t>
      </w:r>
      <w:r>
        <w:t>in</w:t>
      </w:r>
      <w:r>
        <w:rPr>
          <w:spacing w:val="-16"/>
        </w:rPr>
        <w:t xml:space="preserve"> </w:t>
      </w:r>
      <w:r>
        <w:t>2014</w:t>
      </w:r>
      <w:r>
        <w:rPr>
          <w:spacing w:val="-16"/>
        </w:rPr>
        <w:t xml:space="preserve"> </w:t>
      </w:r>
      <w:r>
        <w:t xml:space="preserve">after the implementation of the FRA Act. Unlike </w:t>
      </w:r>
      <w:r>
        <w:rPr>
          <w:i/>
        </w:rPr>
        <w:t xml:space="preserve">Vunivutu v Permanent Secretary, Ministry of Works, </w:t>
      </w:r>
      <w:r>
        <w:t xml:space="preserve">the claim of the plaintiff specifically pleaded a breach of s 6 </w:t>
      </w:r>
      <w:r>
        <w:rPr>
          <w:spacing w:val="-3"/>
        </w:rPr>
        <w:t xml:space="preserve">of </w:t>
      </w:r>
      <w:r>
        <w:t>the FRA Act</w:t>
      </w:r>
      <w:r>
        <w:rPr>
          <w:i/>
        </w:rPr>
        <w:t>.</w:t>
      </w:r>
      <w:hyperlink w:anchor="_bookmark30" w:history="1">
        <w:r>
          <w:rPr>
            <w:position w:val="6"/>
            <w:sz w:val="14"/>
          </w:rPr>
          <w:t>30</w:t>
        </w:r>
      </w:hyperlink>
      <w:r>
        <w:rPr>
          <w:position w:val="6"/>
          <w:sz w:val="14"/>
        </w:rPr>
        <w:t xml:space="preserve"> </w:t>
      </w:r>
      <w:r>
        <w:t>This effectively allowed for the Judge to en</w:t>
      </w:r>
      <w:r>
        <w:t>gage in a comprehensive discussion of the current position of the</w:t>
      </w:r>
      <w:r>
        <w:rPr>
          <w:spacing w:val="-6"/>
        </w:rPr>
        <w:t xml:space="preserve"> </w:t>
      </w:r>
      <w:r>
        <w:t>law.</w:t>
      </w:r>
    </w:p>
    <w:p w14:paraId="37DBFABF" w14:textId="77777777" w:rsidR="002C3AB1" w:rsidRDefault="00F9188D">
      <w:pPr>
        <w:pStyle w:val="BodyText"/>
        <w:spacing w:before="115" w:line="266" w:lineRule="auto"/>
        <w:ind w:left="132" w:right="128" w:firstLine="278"/>
        <w:jc w:val="both"/>
        <w:rPr>
          <w:sz w:val="14"/>
        </w:rPr>
      </w:pPr>
      <w:r>
        <w:t>The High Court held as a starting-point that the consequences of a breach of statutory duties were diverse (as well as confusing</w:t>
      </w:r>
      <w:hyperlink w:anchor="_bookmark31" w:history="1">
        <w:r>
          <w:rPr>
            <w:position w:val="6"/>
            <w:sz w:val="14"/>
          </w:rPr>
          <w:t>31</w:t>
        </w:r>
      </w:hyperlink>
      <w:r>
        <w:t>) in respect of establis</w:t>
      </w:r>
      <w:r>
        <w:t xml:space="preserve">hing a private law right for the breach. Reliance was placed on cases such as </w:t>
      </w:r>
      <w:r>
        <w:rPr>
          <w:i/>
        </w:rPr>
        <w:t>Kent v East Suffolk</w:t>
      </w:r>
      <w:r>
        <w:rPr>
          <w:i/>
          <w:spacing w:val="-13"/>
        </w:rPr>
        <w:t xml:space="preserve"> </w:t>
      </w:r>
      <w:r>
        <w:rPr>
          <w:i/>
        </w:rPr>
        <w:t>Rivers</w:t>
      </w:r>
      <w:r>
        <w:rPr>
          <w:i/>
          <w:spacing w:val="-12"/>
        </w:rPr>
        <w:t xml:space="preserve"> </w:t>
      </w:r>
      <w:r>
        <w:rPr>
          <w:i/>
        </w:rPr>
        <w:t>Catchment</w:t>
      </w:r>
      <w:r>
        <w:rPr>
          <w:i/>
          <w:spacing w:val="-11"/>
        </w:rPr>
        <w:t xml:space="preserve"> </w:t>
      </w:r>
      <w:r>
        <w:rPr>
          <w:i/>
        </w:rPr>
        <w:t>Board</w:t>
      </w:r>
      <w:hyperlink w:anchor="_bookmark32" w:history="1">
        <w:r>
          <w:rPr>
            <w:position w:val="6"/>
            <w:sz w:val="14"/>
          </w:rPr>
          <w:t>32</w:t>
        </w:r>
        <w:r>
          <w:rPr>
            <w:spacing w:val="8"/>
            <w:position w:val="6"/>
            <w:sz w:val="14"/>
          </w:rPr>
          <w:t xml:space="preserve"> </w:t>
        </w:r>
      </w:hyperlink>
      <w:r>
        <w:t>and</w:t>
      </w:r>
      <w:r>
        <w:rPr>
          <w:spacing w:val="-12"/>
        </w:rPr>
        <w:t xml:space="preserve"> </w:t>
      </w:r>
      <w:r>
        <w:rPr>
          <w:i/>
        </w:rPr>
        <w:t>Gorringe</w:t>
      </w:r>
      <w:r>
        <w:rPr>
          <w:i/>
          <w:spacing w:val="-12"/>
        </w:rPr>
        <w:t xml:space="preserve"> </w:t>
      </w:r>
      <w:r>
        <w:rPr>
          <w:i/>
        </w:rPr>
        <w:t>v</w:t>
      </w:r>
      <w:r>
        <w:rPr>
          <w:i/>
          <w:spacing w:val="-12"/>
        </w:rPr>
        <w:t xml:space="preserve"> </w:t>
      </w:r>
      <w:r>
        <w:rPr>
          <w:i/>
        </w:rPr>
        <w:t>Calderdale</w:t>
      </w:r>
      <w:r>
        <w:rPr>
          <w:i/>
          <w:spacing w:val="-14"/>
        </w:rPr>
        <w:t xml:space="preserve"> </w:t>
      </w:r>
      <w:r>
        <w:rPr>
          <w:i/>
        </w:rPr>
        <w:t>Metropolitan</w:t>
      </w:r>
      <w:r>
        <w:rPr>
          <w:i/>
          <w:spacing w:val="-12"/>
        </w:rPr>
        <w:t xml:space="preserve"> </w:t>
      </w:r>
      <w:r>
        <w:rPr>
          <w:i/>
        </w:rPr>
        <w:t>Borough Council.</w:t>
      </w:r>
      <w:hyperlink w:anchor="_bookmark33" w:history="1">
        <w:r>
          <w:rPr>
            <w:position w:val="6"/>
            <w:sz w:val="14"/>
          </w:rPr>
          <w:t>33</w:t>
        </w:r>
      </w:hyperlink>
      <w:r>
        <w:rPr>
          <w:position w:val="6"/>
          <w:sz w:val="14"/>
        </w:rPr>
        <w:t xml:space="preserve"> </w:t>
      </w:r>
      <w:r>
        <w:t>The High Cour</w:t>
      </w:r>
      <w:r>
        <w:t>t held that a court must be satisfied that Parliament intended,</w:t>
      </w:r>
      <w:r>
        <w:rPr>
          <w:spacing w:val="-16"/>
        </w:rPr>
        <w:t xml:space="preserve"> </w:t>
      </w:r>
      <w:r>
        <w:t>via</w:t>
      </w:r>
      <w:r>
        <w:rPr>
          <w:spacing w:val="-14"/>
        </w:rPr>
        <w:t xml:space="preserve"> </w:t>
      </w:r>
      <w:r>
        <w:t>the</w:t>
      </w:r>
      <w:r>
        <w:rPr>
          <w:spacing w:val="-12"/>
        </w:rPr>
        <w:t xml:space="preserve"> </w:t>
      </w:r>
      <w:r>
        <w:t>statute,</w:t>
      </w:r>
      <w:r>
        <w:rPr>
          <w:spacing w:val="-15"/>
        </w:rPr>
        <w:t xml:space="preserve"> </w:t>
      </w:r>
      <w:r>
        <w:t>to</w:t>
      </w:r>
      <w:r>
        <w:rPr>
          <w:spacing w:val="-16"/>
        </w:rPr>
        <w:t xml:space="preserve"> </w:t>
      </w:r>
      <w:r>
        <w:t>create</w:t>
      </w:r>
      <w:r>
        <w:rPr>
          <w:spacing w:val="-14"/>
        </w:rPr>
        <w:t xml:space="preserve"> </w:t>
      </w:r>
      <w:r>
        <w:t>a</w:t>
      </w:r>
      <w:r>
        <w:rPr>
          <w:spacing w:val="-12"/>
        </w:rPr>
        <w:t xml:space="preserve"> </w:t>
      </w:r>
      <w:r>
        <w:t>private</w:t>
      </w:r>
      <w:r>
        <w:rPr>
          <w:spacing w:val="-14"/>
        </w:rPr>
        <w:t xml:space="preserve"> </w:t>
      </w:r>
      <w:r>
        <w:t>law</w:t>
      </w:r>
      <w:r>
        <w:rPr>
          <w:spacing w:val="-13"/>
        </w:rPr>
        <w:t xml:space="preserve"> </w:t>
      </w:r>
      <w:r>
        <w:t>right</w:t>
      </w:r>
      <w:r>
        <w:rPr>
          <w:spacing w:val="-12"/>
        </w:rPr>
        <w:t xml:space="preserve"> </w:t>
      </w:r>
      <w:r>
        <w:t>to</w:t>
      </w:r>
      <w:r>
        <w:rPr>
          <w:spacing w:val="-15"/>
        </w:rPr>
        <w:t xml:space="preserve"> </w:t>
      </w:r>
      <w:r>
        <w:t>sue</w:t>
      </w:r>
      <w:r>
        <w:rPr>
          <w:spacing w:val="-13"/>
        </w:rPr>
        <w:t xml:space="preserve"> </w:t>
      </w:r>
      <w:r>
        <w:t>the</w:t>
      </w:r>
      <w:r>
        <w:rPr>
          <w:spacing w:val="-12"/>
        </w:rPr>
        <w:t xml:space="preserve"> </w:t>
      </w:r>
      <w:r>
        <w:t>public</w:t>
      </w:r>
      <w:r>
        <w:rPr>
          <w:spacing w:val="-13"/>
        </w:rPr>
        <w:t xml:space="preserve"> </w:t>
      </w:r>
      <w:r>
        <w:t>body</w:t>
      </w:r>
      <w:r>
        <w:rPr>
          <w:spacing w:val="-12"/>
        </w:rPr>
        <w:t xml:space="preserve"> </w:t>
      </w:r>
      <w:r>
        <w:t>for</w:t>
      </w:r>
      <w:r>
        <w:rPr>
          <w:spacing w:val="-11"/>
        </w:rPr>
        <w:t xml:space="preserve"> </w:t>
      </w:r>
      <w:r>
        <w:t>breach of statutory duty. It stated that the mere existence of statutory duties or responsibilities did not automatically create a private law right of action against the statutory body for breaches of its stipulated responsibilities.</w:t>
      </w:r>
      <w:hyperlink w:anchor="_bookmark34" w:history="1">
        <w:r>
          <w:rPr>
            <w:position w:val="6"/>
            <w:sz w:val="14"/>
          </w:rPr>
          <w:t>34</w:t>
        </w:r>
      </w:hyperlink>
      <w:r>
        <w:rPr>
          <w:position w:val="6"/>
          <w:sz w:val="14"/>
        </w:rPr>
        <w:t xml:space="preserve"> </w:t>
      </w:r>
      <w:r>
        <w:t xml:space="preserve">Master Azhar cited Lord Wilberforce in the landmark decision of </w:t>
      </w:r>
      <w:r>
        <w:rPr>
          <w:i/>
        </w:rPr>
        <w:t>Anns v Merton London Borough Council</w:t>
      </w:r>
      <w:hyperlink w:anchor="_bookmark35" w:history="1">
        <w:r>
          <w:rPr>
            <w:position w:val="6"/>
            <w:sz w:val="14"/>
          </w:rPr>
          <w:t>35</w:t>
        </w:r>
      </w:hyperlink>
      <w:r>
        <w:rPr>
          <w:position w:val="6"/>
          <w:sz w:val="14"/>
        </w:rPr>
        <w:t xml:space="preserve"> </w:t>
      </w:r>
      <w:r>
        <w:t>in which it was stated to</w:t>
      </w:r>
      <w:r>
        <w:rPr>
          <w:spacing w:val="-19"/>
        </w:rPr>
        <w:t xml:space="preserve"> </w:t>
      </w:r>
      <w:r>
        <w:t>be:</w:t>
      </w:r>
      <w:hyperlink w:anchor="_bookmark36" w:history="1">
        <w:r>
          <w:rPr>
            <w:position w:val="6"/>
            <w:sz w:val="14"/>
          </w:rPr>
          <w:t>36</w:t>
        </w:r>
      </w:hyperlink>
    </w:p>
    <w:p w14:paraId="0D2F3127" w14:textId="77777777" w:rsidR="002C3AB1" w:rsidRDefault="002C3AB1">
      <w:pPr>
        <w:pStyle w:val="BodyText"/>
        <w:rPr>
          <w:sz w:val="20"/>
        </w:rPr>
      </w:pPr>
    </w:p>
    <w:p w14:paraId="667D6EBF" w14:textId="66EA3703" w:rsidR="002C3AB1" w:rsidRDefault="00EF57DB">
      <w:pPr>
        <w:pStyle w:val="BodyText"/>
      </w:pPr>
      <w:r>
        <w:rPr>
          <w:noProof/>
        </w:rPr>
        <mc:AlternateContent>
          <mc:Choice Requires="wps">
            <w:drawing>
              <wp:anchor distT="0" distB="0" distL="0" distR="0" simplePos="0" relativeHeight="487591424" behindDoc="1" locked="0" layoutInCell="1" allowOverlap="1" wp14:anchorId="394FF0EB" wp14:editId="55E5AB51">
                <wp:simplePos x="0" y="0"/>
                <wp:positionH relativeFrom="page">
                  <wp:posOffset>719455</wp:posOffset>
                </wp:positionH>
                <wp:positionV relativeFrom="paragraph">
                  <wp:posOffset>186055</wp:posOffset>
                </wp:positionV>
                <wp:extent cx="4679950" cy="6350"/>
                <wp:effectExtent l="0" t="0" r="0" b="0"/>
                <wp:wrapTopAndBottom/>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A9678" id="Rectangle 5" o:spid="_x0000_s1026" style="position:absolute;margin-left:56.65pt;margin-top:14.65pt;width:368.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" fillcolor="black" stroked="f">
                <w10:wrap type="topAndBottom" anchorx="page"/>
              </v:rect>
            </w:pict>
          </mc:Fallback>
        </mc:AlternateContent>
      </w:r>
    </w:p>
    <w:p w14:paraId="750E7D76" w14:textId="77777777" w:rsidR="002C3AB1" w:rsidRDefault="00F9188D">
      <w:pPr>
        <w:pStyle w:val="ListParagraph"/>
        <w:numPr>
          <w:ilvl w:val="0"/>
          <w:numId w:val="1"/>
        </w:numPr>
        <w:tabs>
          <w:tab w:val="left" w:pos="433"/>
        </w:tabs>
        <w:spacing w:before="105"/>
        <w:rPr>
          <w:sz w:val="18"/>
        </w:rPr>
      </w:pPr>
      <w:bookmarkStart w:id="29" w:name="_bookmark29"/>
      <w:bookmarkEnd w:id="29"/>
      <w:r>
        <w:rPr>
          <w:i/>
          <w:sz w:val="18"/>
        </w:rPr>
        <w:t xml:space="preserve">Mereoni v Fiji Roads Authority </w:t>
      </w:r>
      <w:r>
        <w:rPr>
          <w:sz w:val="18"/>
        </w:rPr>
        <w:t>HBC 199 of</w:t>
      </w:r>
      <w:r>
        <w:rPr>
          <w:spacing w:val="-5"/>
          <w:sz w:val="18"/>
        </w:rPr>
        <w:t xml:space="preserve"> </w:t>
      </w:r>
      <w:r>
        <w:rPr>
          <w:sz w:val="18"/>
        </w:rPr>
        <w:t>20</w:t>
      </w:r>
      <w:r>
        <w:rPr>
          <w:sz w:val="18"/>
        </w:rPr>
        <w:t>15.</w:t>
      </w:r>
    </w:p>
    <w:p w14:paraId="47EFFD2C" w14:textId="77777777" w:rsidR="002C3AB1" w:rsidRDefault="00F9188D">
      <w:pPr>
        <w:pStyle w:val="ListParagraph"/>
        <w:numPr>
          <w:ilvl w:val="0"/>
          <w:numId w:val="1"/>
        </w:numPr>
        <w:tabs>
          <w:tab w:val="left" w:pos="434"/>
        </w:tabs>
        <w:ind w:left="433" w:hanging="302"/>
        <w:rPr>
          <w:sz w:val="18"/>
        </w:rPr>
      </w:pPr>
      <w:bookmarkStart w:id="30" w:name="_bookmark30"/>
      <w:bookmarkEnd w:id="30"/>
      <w:r>
        <w:rPr>
          <w:sz w:val="18"/>
        </w:rPr>
        <w:t>Above n</w:t>
      </w:r>
      <w:r>
        <w:rPr>
          <w:spacing w:val="-4"/>
          <w:sz w:val="18"/>
        </w:rPr>
        <w:t xml:space="preserve"> </w:t>
      </w:r>
      <w:r>
        <w:rPr>
          <w:sz w:val="18"/>
        </w:rPr>
        <w:t>29.</w:t>
      </w:r>
    </w:p>
    <w:p w14:paraId="5CD04AA3" w14:textId="77777777" w:rsidR="002C3AB1" w:rsidRDefault="00F9188D">
      <w:pPr>
        <w:pStyle w:val="ListParagraph"/>
        <w:numPr>
          <w:ilvl w:val="0"/>
          <w:numId w:val="1"/>
        </w:numPr>
        <w:tabs>
          <w:tab w:val="left" w:pos="434"/>
        </w:tabs>
        <w:ind w:left="433" w:hanging="302"/>
        <w:rPr>
          <w:sz w:val="18"/>
        </w:rPr>
      </w:pPr>
      <w:bookmarkStart w:id="31" w:name="_bookmark31"/>
      <w:bookmarkEnd w:id="31"/>
      <w:r>
        <w:rPr>
          <w:sz w:val="18"/>
        </w:rPr>
        <w:t>Above n 29 at para</w:t>
      </w:r>
      <w:r>
        <w:rPr>
          <w:spacing w:val="-6"/>
          <w:sz w:val="18"/>
        </w:rPr>
        <w:t xml:space="preserve"> </w:t>
      </w:r>
      <w:r>
        <w:rPr>
          <w:sz w:val="18"/>
        </w:rPr>
        <w:t>17.</w:t>
      </w:r>
    </w:p>
    <w:p w14:paraId="3DCC3E42" w14:textId="77777777" w:rsidR="002C3AB1" w:rsidRDefault="00F9188D">
      <w:pPr>
        <w:pStyle w:val="ListParagraph"/>
        <w:numPr>
          <w:ilvl w:val="0"/>
          <w:numId w:val="1"/>
        </w:numPr>
        <w:tabs>
          <w:tab w:val="left" w:pos="434"/>
        </w:tabs>
        <w:spacing w:before="115"/>
        <w:ind w:left="433"/>
        <w:rPr>
          <w:sz w:val="18"/>
        </w:rPr>
      </w:pPr>
      <w:bookmarkStart w:id="32" w:name="_bookmark32"/>
      <w:bookmarkEnd w:id="32"/>
      <w:r>
        <w:rPr>
          <w:i/>
          <w:sz w:val="18"/>
        </w:rPr>
        <w:t xml:space="preserve">Kent v East Suffolk Rivers Catchment Board </w:t>
      </w:r>
      <w:r>
        <w:rPr>
          <w:sz w:val="18"/>
        </w:rPr>
        <w:t>[1940] 1 KB</w:t>
      </w:r>
      <w:r>
        <w:rPr>
          <w:spacing w:val="-10"/>
          <w:sz w:val="18"/>
        </w:rPr>
        <w:t xml:space="preserve"> </w:t>
      </w:r>
      <w:r>
        <w:rPr>
          <w:sz w:val="18"/>
        </w:rPr>
        <w:t>319.</w:t>
      </w:r>
    </w:p>
    <w:p w14:paraId="5F7D4B28" w14:textId="77777777" w:rsidR="002C3AB1" w:rsidRDefault="00F9188D">
      <w:pPr>
        <w:pStyle w:val="ListParagraph"/>
        <w:numPr>
          <w:ilvl w:val="0"/>
          <w:numId w:val="1"/>
        </w:numPr>
        <w:tabs>
          <w:tab w:val="left" w:pos="434"/>
        </w:tabs>
        <w:ind w:left="433"/>
        <w:rPr>
          <w:sz w:val="18"/>
        </w:rPr>
      </w:pPr>
      <w:bookmarkStart w:id="33" w:name="_bookmark33"/>
      <w:bookmarkEnd w:id="33"/>
      <w:r>
        <w:rPr>
          <w:i/>
          <w:sz w:val="18"/>
        </w:rPr>
        <w:t xml:space="preserve">Gorringe v Calderdale Metropolitan Borough Council </w:t>
      </w:r>
      <w:r>
        <w:rPr>
          <w:sz w:val="18"/>
        </w:rPr>
        <w:t>[2004] 2 All ER</w:t>
      </w:r>
      <w:r>
        <w:rPr>
          <w:spacing w:val="-10"/>
          <w:sz w:val="18"/>
        </w:rPr>
        <w:t xml:space="preserve"> </w:t>
      </w:r>
      <w:r>
        <w:rPr>
          <w:sz w:val="18"/>
        </w:rPr>
        <w:t>326.</w:t>
      </w:r>
    </w:p>
    <w:p w14:paraId="64B92DEC" w14:textId="77777777" w:rsidR="002C3AB1" w:rsidRDefault="00F9188D">
      <w:pPr>
        <w:pStyle w:val="ListParagraph"/>
        <w:numPr>
          <w:ilvl w:val="0"/>
          <w:numId w:val="1"/>
        </w:numPr>
        <w:tabs>
          <w:tab w:val="left" w:pos="434"/>
        </w:tabs>
        <w:ind w:left="433"/>
        <w:rPr>
          <w:sz w:val="18"/>
        </w:rPr>
      </w:pPr>
      <w:bookmarkStart w:id="34" w:name="_bookmark34"/>
      <w:bookmarkEnd w:id="34"/>
      <w:r>
        <w:rPr>
          <w:sz w:val="18"/>
        </w:rPr>
        <w:t>Above n 29 at para</w:t>
      </w:r>
      <w:r>
        <w:rPr>
          <w:spacing w:val="-6"/>
          <w:sz w:val="18"/>
        </w:rPr>
        <w:t xml:space="preserve"> </w:t>
      </w:r>
      <w:r>
        <w:rPr>
          <w:sz w:val="18"/>
        </w:rPr>
        <w:t>18.</w:t>
      </w:r>
    </w:p>
    <w:p w14:paraId="2F23A242" w14:textId="77777777" w:rsidR="002C3AB1" w:rsidRDefault="00F9188D">
      <w:pPr>
        <w:pStyle w:val="ListParagraph"/>
        <w:numPr>
          <w:ilvl w:val="0"/>
          <w:numId w:val="1"/>
        </w:numPr>
        <w:tabs>
          <w:tab w:val="left" w:pos="433"/>
        </w:tabs>
        <w:spacing w:before="115"/>
        <w:rPr>
          <w:sz w:val="18"/>
        </w:rPr>
      </w:pPr>
      <w:bookmarkStart w:id="35" w:name="_bookmark35"/>
      <w:bookmarkEnd w:id="35"/>
      <w:r>
        <w:rPr>
          <w:i/>
          <w:sz w:val="18"/>
        </w:rPr>
        <w:t>A</w:t>
      </w:r>
      <w:r>
        <w:rPr>
          <w:i/>
          <w:sz w:val="18"/>
        </w:rPr>
        <w:t xml:space="preserve">nns v Merton London Borough Council </w:t>
      </w:r>
      <w:r>
        <w:rPr>
          <w:sz w:val="18"/>
        </w:rPr>
        <w:t>[1978] AC</w:t>
      </w:r>
      <w:r>
        <w:rPr>
          <w:spacing w:val="-12"/>
          <w:sz w:val="18"/>
        </w:rPr>
        <w:t xml:space="preserve"> </w:t>
      </w:r>
      <w:r>
        <w:rPr>
          <w:sz w:val="18"/>
        </w:rPr>
        <w:t>728.</w:t>
      </w:r>
    </w:p>
    <w:p w14:paraId="05148A8F" w14:textId="77777777" w:rsidR="002C3AB1" w:rsidRDefault="00F9188D">
      <w:pPr>
        <w:pStyle w:val="ListParagraph"/>
        <w:numPr>
          <w:ilvl w:val="0"/>
          <w:numId w:val="1"/>
        </w:numPr>
        <w:tabs>
          <w:tab w:val="left" w:pos="433"/>
        </w:tabs>
        <w:rPr>
          <w:sz w:val="18"/>
        </w:rPr>
      </w:pPr>
      <w:bookmarkStart w:id="36" w:name="_bookmark36"/>
      <w:bookmarkEnd w:id="36"/>
      <w:r>
        <w:rPr>
          <w:sz w:val="18"/>
        </w:rPr>
        <w:t xml:space="preserve">Above n 29 cited in </w:t>
      </w:r>
      <w:r>
        <w:rPr>
          <w:i/>
          <w:sz w:val="18"/>
        </w:rPr>
        <w:t xml:space="preserve">Anns v Merton London Borough Council </w:t>
      </w:r>
      <w:r>
        <w:rPr>
          <w:sz w:val="18"/>
        </w:rPr>
        <w:t>[1978] AC 728 paras</w:t>
      </w:r>
      <w:r>
        <w:rPr>
          <w:spacing w:val="-16"/>
          <w:sz w:val="18"/>
        </w:rPr>
        <w:t xml:space="preserve"> </w:t>
      </w:r>
      <w:r>
        <w:rPr>
          <w:sz w:val="18"/>
        </w:rPr>
        <w:t>751-752.</w:t>
      </w:r>
    </w:p>
    <w:p w14:paraId="0014357E" w14:textId="77777777" w:rsidR="002C3AB1" w:rsidRDefault="002C3AB1">
      <w:pPr>
        <w:rPr>
          <w:sz w:val="18"/>
        </w:rPr>
        <w:sectPr w:rsidR="002C3AB1">
          <w:pgSz w:w="9640" w:h="13610"/>
          <w:pgMar w:top="980" w:right="1000" w:bottom="280" w:left="1000" w:header="627" w:footer="0" w:gutter="0"/>
          <w:cols w:space="720"/>
        </w:sectPr>
      </w:pPr>
    </w:p>
    <w:p w14:paraId="2254D654" w14:textId="77777777" w:rsidR="002C3AB1" w:rsidRDefault="00F9188D">
      <w:pPr>
        <w:spacing w:before="172" w:line="292" w:lineRule="auto"/>
        <w:ind w:left="411" w:right="389"/>
        <w:jc w:val="both"/>
        <w:rPr>
          <w:sz w:val="20"/>
        </w:rPr>
      </w:pPr>
      <w:r>
        <w:rPr>
          <w:sz w:val="20"/>
        </w:rPr>
        <w:lastRenderedPageBreak/>
        <w:t>…</w:t>
      </w:r>
      <w:r>
        <w:rPr>
          <w:spacing w:val="-15"/>
          <w:sz w:val="20"/>
        </w:rPr>
        <w:t xml:space="preserve"> </w:t>
      </w:r>
      <w:r>
        <w:rPr>
          <w:sz w:val="20"/>
        </w:rPr>
        <w:t>necessary</w:t>
      </w:r>
      <w:r>
        <w:rPr>
          <w:spacing w:val="-13"/>
          <w:sz w:val="20"/>
        </w:rPr>
        <w:t xml:space="preserve"> </w:t>
      </w:r>
      <w:r>
        <w:rPr>
          <w:sz w:val="20"/>
        </w:rPr>
        <w:t>to</w:t>
      </w:r>
      <w:r>
        <w:rPr>
          <w:spacing w:val="-13"/>
          <w:sz w:val="20"/>
        </w:rPr>
        <w:t xml:space="preserve"> </w:t>
      </w:r>
      <w:r>
        <w:rPr>
          <w:sz w:val="20"/>
        </w:rPr>
        <w:t>consider</w:t>
      </w:r>
      <w:r>
        <w:rPr>
          <w:spacing w:val="-13"/>
          <w:sz w:val="20"/>
        </w:rPr>
        <w:t xml:space="preserve"> </w:t>
      </w:r>
      <w:r>
        <w:rPr>
          <w:sz w:val="20"/>
        </w:rPr>
        <w:t>whether</w:t>
      </w:r>
      <w:r>
        <w:rPr>
          <w:spacing w:val="-14"/>
          <w:sz w:val="20"/>
        </w:rPr>
        <w:t xml:space="preserve"> </w:t>
      </w:r>
      <w:r>
        <w:rPr>
          <w:sz w:val="20"/>
        </w:rPr>
        <w:t>there</w:t>
      </w:r>
      <w:r>
        <w:rPr>
          <w:spacing w:val="-14"/>
          <w:sz w:val="20"/>
        </w:rPr>
        <w:t xml:space="preserve"> </w:t>
      </w:r>
      <w:r>
        <w:rPr>
          <w:sz w:val="20"/>
        </w:rPr>
        <w:t>are</w:t>
      </w:r>
      <w:r>
        <w:rPr>
          <w:spacing w:val="-14"/>
          <w:sz w:val="20"/>
        </w:rPr>
        <w:t xml:space="preserve"> </w:t>
      </w:r>
      <w:r>
        <w:rPr>
          <w:sz w:val="20"/>
        </w:rPr>
        <w:t>any</w:t>
      </w:r>
      <w:r>
        <w:rPr>
          <w:spacing w:val="-13"/>
          <w:sz w:val="20"/>
        </w:rPr>
        <w:t xml:space="preserve"> </w:t>
      </w:r>
      <w:r>
        <w:rPr>
          <w:sz w:val="20"/>
        </w:rPr>
        <w:t>considerations</w:t>
      </w:r>
      <w:r>
        <w:rPr>
          <w:spacing w:val="-18"/>
          <w:sz w:val="20"/>
        </w:rPr>
        <w:t xml:space="preserve"> </w:t>
      </w:r>
      <w:r>
        <w:rPr>
          <w:sz w:val="20"/>
        </w:rPr>
        <w:t>which</w:t>
      </w:r>
      <w:r>
        <w:rPr>
          <w:spacing w:val="-13"/>
          <w:sz w:val="20"/>
        </w:rPr>
        <w:t xml:space="preserve"> </w:t>
      </w:r>
      <w:r>
        <w:rPr>
          <w:sz w:val="20"/>
        </w:rPr>
        <w:t>ought</w:t>
      </w:r>
      <w:r>
        <w:rPr>
          <w:spacing w:val="-14"/>
          <w:sz w:val="20"/>
        </w:rPr>
        <w:t xml:space="preserve"> </w:t>
      </w:r>
      <w:r>
        <w:rPr>
          <w:sz w:val="20"/>
        </w:rPr>
        <w:t>to</w:t>
      </w:r>
      <w:r>
        <w:rPr>
          <w:spacing w:val="-14"/>
          <w:sz w:val="20"/>
        </w:rPr>
        <w:t xml:space="preserve"> </w:t>
      </w:r>
      <w:r>
        <w:rPr>
          <w:sz w:val="20"/>
        </w:rPr>
        <w:t>negative, or</w:t>
      </w:r>
      <w:r>
        <w:rPr>
          <w:spacing w:val="-3"/>
          <w:sz w:val="20"/>
        </w:rPr>
        <w:t xml:space="preserve"> </w:t>
      </w:r>
      <w:r>
        <w:rPr>
          <w:sz w:val="20"/>
        </w:rPr>
        <w:t>to</w:t>
      </w:r>
      <w:r>
        <w:rPr>
          <w:spacing w:val="-2"/>
          <w:sz w:val="20"/>
        </w:rPr>
        <w:t xml:space="preserve"> </w:t>
      </w:r>
      <w:r>
        <w:rPr>
          <w:sz w:val="20"/>
        </w:rPr>
        <w:t>reduce</w:t>
      </w:r>
      <w:r>
        <w:rPr>
          <w:spacing w:val="-6"/>
          <w:sz w:val="20"/>
        </w:rPr>
        <w:t xml:space="preserve"> </w:t>
      </w:r>
      <w:r>
        <w:rPr>
          <w:sz w:val="20"/>
        </w:rPr>
        <w:t>or</w:t>
      </w:r>
      <w:r>
        <w:rPr>
          <w:spacing w:val="-3"/>
          <w:sz w:val="20"/>
        </w:rPr>
        <w:t xml:space="preserve"> </w:t>
      </w:r>
      <w:r>
        <w:rPr>
          <w:sz w:val="20"/>
        </w:rPr>
        <w:t>limit</w:t>
      </w:r>
      <w:r>
        <w:rPr>
          <w:spacing w:val="-4"/>
          <w:sz w:val="20"/>
        </w:rPr>
        <w:t xml:space="preserve"> </w:t>
      </w:r>
      <w:r>
        <w:rPr>
          <w:sz w:val="20"/>
        </w:rPr>
        <w:t>the</w:t>
      </w:r>
      <w:r>
        <w:rPr>
          <w:spacing w:val="-3"/>
          <w:sz w:val="20"/>
        </w:rPr>
        <w:t xml:space="preserve"> </w:t>
      </w:r>
      <w:r>
        <w:rPr>
          <w:sz w:val="20"/>
        </w:rPr>
        <w:t>scope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duty</w:t>
      </w:r>
      <w:r>
        <w:rPr>
          <w:spacing w:val="-2"/>
          <w:sz w:val="20"/>
        </w:rPr>
        <w:t xml:space="preserve"> </w:t>
      </w:r>
      <w:r>
        <w:rPr>
          <w:sz w:val="20"/>
        </w:rPr>
        <w:t>or</w:t>
      </w:r>
      <w:r>
        <w:rPr>
          <w:spacing w:val="-3"/>
          <w:sz w:val="20"/>
        </w:rPr>
        <w:t xml:space="preserve"> </w:t>
      </w:r>
      <w:r>
        <w:rPr>
          <w:sz w:val="20"/>
        </w:rPr>
        <w:t>the</w:t>
      </w:r>
      <w:r>
        <w:rPr>
          <w:spacing w:val="-3"/>
          <w:sz w:val="20"/>
        </w:rPr>
        <w:t xml:space="preserve"> </w:t>
      </w:r>
      <w:r>
        <w:rPr>
          <w:sz w:val="20"/>
        </w:rPr>
        <w:t>class</w:t>
      </w:r>
      <w:r>
        <w:rPr>
          <w:spacing w:val="-4"/>
          <w:sz w:val="20"/>
        </w:rPr>
        <w:t xml:space="preserve"> </w:t>
      </w:r>
      <w:r>
        <w:rPr>
          <w:sz w:val="20"/>
        </w:rPr>
        <w:t>of</w:t>
      </w:r>
      <w:r>
        <w:rPr>
          <w:spacing w:val="-3"/>
          <w:sz w:val="20"/>
        </w:rPr>
        <w:t xml:space="preserve"> </w:t>
      </w:r>
      <w:r>
        <w:rPr>
          <w:sz w:val="20"/>
        </w:rPr>
        <w:t>person</w:t>
      </w:r>
      <w:r>
        <w:rPr>
          <w:spacing w:val="-2"/>
          <w:sz w:val="20"/>
        </w:rPr>
        <w:t xml:space="preserve"> </w:t>
      </w:r>
      <w:r>
        <w:rPr>
          <w:sz w:val="20"/>
        </w:rPr>
        <w:t>to</w:t>
      </w:r>
      <w:r>
        <w:rPr>
          <w:spacing w:val="-2"/>
          <w:sz w:val="20"/>
        </w:rPr>
        <w:t xml:space="preserve"> </w:t>
      </w:r>
      <w:r>
        <w:rPr>
          <w:sz w:val="20"/>
        </w:rPr>
        <w:t>whom</w:t>
      </w:r>
      <w:r>
        <w:rPr>
          <w:spacing w:val="-1"/>
          <w:sz w:val="20"/>
        </w:rPr>
        <w:t xml:space="preserve"> </w:t>
      </w:r>
      <w:r>
        <w:rPr>
          <w:sz w:val="20"/>
        </w:rPr>
        <w:t>it</w:t>
      </w:r>
      <w:r>
        <w:rPr>
          <w:spacing w:val="-4"/>
          <w:sz w:val="20"/>
        </w:rPr>
        <w:t xml:space="preserve"> </w:t>
      </w:r>
      <w:r>
        <w:rPr>
          <w:sz w:val="20"/>
        </w:rPr>
        <w:t>is</w:t>
      </w:r>
      <w:r>
        <w:rPr>
          <w:spacing w:val="-4"/>
          <w:sz w:val="20"/>
        </w:rPr>
        <w:t xml:space="preserve"> </w:t>
      </w:r>
      <w:r>
        <w:rPr>
          <w:sz w:val="20"/>
        </w:rPr>
        <w:t>owed</w:t>
      </w:r>
      <w:r>
        <w:rPr>
          <w:spacing w:val="-2"/>
          <w:sz w:val="20"/>
        </w:rPr>
        <w:t xml:space="preserve"> </w:t>
      </w:r>
      <w:r>
        <w:rPr>
          <w:sz w:val="20"/>
        </w:rPr>
        <w:t>or the damages to which a breach of it may give</w:t>
      </w:r>
      <w:r>
        <w:rPr>
          <w:spacing w:val="-2"/>
          <w:sz w:val="20"/>
        </w:rPr>
        <w:t xml:space="preserve"> </w:t>
      </w:r>
      <w:r>
        <w:rPr>
          <w:sz w:val="20"/>
        </w:rPr>
        <w:t>rise.</w:t>
      </w:r>
    </w:p>
    <w:p w14:paraId="2BAF06CC" w14:textId="77777777" w:rsidR="002C3AB1" w:rsidRDefault="00F9188D">
      <w:pPr>
        <w:pStyle w:val="BodyText"/>
        <w:spacing w:before="100" w:line="266" w:lineRule="auto"/>
        <w:ind w:left="132" w:right="128" w:firstLine="278"/>
        <w:jc w:val="both"/>
      </w:pPr>
      <w:r>
        <w:t>There</w:t>
      </w:r>
      <w:r>
        <w:rPr>
          <w:spacing w:val="-8"/>
        </w:rPr>
        <w:t xml:space="preserve"> </w:t>
      </w:r>
      <w:r>
        <w:t>was</w:t>
      </w:r>
      <w:r>
        <w:rPr>
          <w:spacing w:val="-8"/>
        </w:rPr>
        <w:t xml:space="preserve"> </w:t>
      </w:r>
      <w:r>
        <w:t>also</w:t>
      </w:r>
      <w:r>
        <w:rPr>
          <w:spacing w:val="-9"/>
        </w:rPr>
        <w:t xml:space="preserve"> </w:t>
      </w:r>
      <w:r>
        <w:t>reliance</w:t>
      </w:r>
      <w:r>
        <w:rPr>
          <w:spacing w:val="-8"/>
        </w:rPr>
        <w:t xml:space="preserve"> </w:t>
      </w:r>
      <w:r>
        <w:t>on</w:t>
      </w:r>
      <w:r>
        <w:rPr>
          <w:spacing w:val="-9"/>
        </w:rPr>
        <w:t xml:space="preserve"> </w:t>
      </w:r>
      <w:r>
        <w:t>the</w:t>
      </w:r>
      <w:r>
        <w:rPr>
          <w:spacing w:val="-8"/>
        </w:rPr>
        <w:t xml:space="preserve"> </w:t>
      </w:r>
      <w:r>
        <w:t>House</w:t>
      </w:r>
      <w:r>
        <w:rPr>
          <w:spacing w:val="-8"/>
        </w:rPr>
        <w:t xml:space="preserve"> </w:t>
      </w:r>
      <w:r>
        <w:t>of</w:t>
      </w:r>
      <w:r>
        <w:rPr>
          <w:spacing w:val="-8"/>
        </w:rPr>
        <w:t xml:space="preserve"> </w:t>
      </w:r>
      <w:r>
        <w:t>Lords</w:t>
      </w:r>
      <w:r>
        <w:rPr>
          <w:spacing w:val="-8"/>
        </w:rPr>
        <w:t xml:space="preserve"> </w:t>
      </w:r>
      <w:r>
        <w:t>decision</w:t>
      </w:r>
      <w:r>
        <w:rPr>
          <w:spacing w:val="-11"/>
        </w:rPr>
        <w:t xml:space="preserve"> </w:t>
      </w:r>
      <w:r>
        <w:t>in</w:t>
      </w:r>
      <w:r>
        <w:rPr>
          <w:spacing w:val="-8"/>
        </w:rPr>
        <w:t xml:space="preserve"> </w:t>
      </w:r>
      <w:r>
        <w:rPr>
          <w:i/>
        </w:rPr>
        <w:t>Gorringe</w:t>
      </w:r>
      <w:r>
        <w:rPr>
          <w:i/>
          <w:spacing w:val="-8"/>
        </w:rPr>
        <w:t xml:space="preserve"> </w:t>
      </w:r>
      <w:r>
        <w:rPr>
          <w:i/>
        </w:rPr>
        <w:t>v</w:t>
      </w:r>
      <w:r>
        <w:rPr>
          <w:i/>
          <w:spacing w:val="-8"/>
        </w:rPr>
        <w:t xml:space="preserve"> </w:t>
      </w:r>
      <w:r>
        <w:rPr>
          <w:i/>
        </w:rPr>
        <w:t>Calderdale Metropolitan</w:t>
      </w:r>
      <w:r>
        <w:rPr>
          <w:i/>
          <w:spacing w:val="-6"/>
        </w:rPr>
        <w:t xml:space="preserve"> </w:t>
      </w:r>
      <w:r>
        <w:rPr>
          <w:i/>
        </w:rPr>
        <w:t>Borough</w:t>
      </w:r>
      <w:r>
        <w:rPr>
          <w:i/>
          <w:spacing w:val="-5"/>
        </w:rPr>
        <w:t xml:space="preserve"> </w:t>
      </w:r>
      <w:r>
        <w:rPr>
          <w:i/>
        </w:rPr>
        <w:t>Council</w:t>
      </w:r>
      <w:hyperlink w:anchor="_bookmark37" w:history="1">
        <w:r>
          <w:rPr>
            <w:position w:val="6"/>
            <w:sz w:val="14"/>
          </w:rPr>
          <w:t>37</w:t>
        </w:r>
        <w:r>
          <w:rPr>
            <w:spacing w:val="14"/>
            <w:position w:val="6"/>
            <w:sz w:val="14"/>
          </w:rPr>
          <w:t xml:space="preserve"> </w:t>
        </w:r>
      </w:hyperlink>
      <w:r>
        <w:t>where</w:t>
      </w:r>
      <w:r>
        <w:rPr>
          <w:spacing w:val="-7"/>
        </w:rPr>
        <w:t xml:space="preserve"> </w:t>
      </w:r>
      <w:r>
        <w:t>it</w:t>
      </w:r>
      <w:r>
        <w:rPr>
          <w:spacing w:val="-4"/>
        </w:rPr>
        <w:t xml:space="preserve"> </w:t>
      </w:r>
      <w:r>
        <w:t>was</w:t>
      </w:r>
      <w:r>
        <w:rPr>
          <w:spacing w:val="-6"/>
        </w:rPr>
        <w:t xml:space="preserve"> </w:t>
      </w:r>
      <w:r>
        <w:t>held</w:t>
      </w:r>
      <w:r>
        <w:rPr>
          <w:spacing w:val="-5"/>
        </w:rPr>
        <w:t xml:space="preserve"> </w:t>
      </w:r>
      <w:r>
        <w:t>that</w:t>
      </w:r>
      <w:r>
        <w:rPr>
          <w:spacing w:val="-6"/>
        </w:rPr>
        <w:t xml:space="preserve"> </w:t>
      </w:r>
      <w:r>
        <w:t>it</w:t>
      </w:r>
      <w:r>
        <w:rPr>
          <w:spacing w:val="-5"/>
        </w:rPr>
        <w:t xml:space="preserve"> </w:t>
      </w:r>
      <w:r>
        <w:t>was</w:t>
      </w:r>
      <w:r>
        <w:rPr>
          <w:spacing w:val="-5"/>
        </w:rPr>
        <w:t xml:space="preserve"> </w:t>
      </w:r>
      <w:r>
        <w:t>necessary</w:t>
      </w:r>
      <w:r>
        <w:rPr>
          <w:spacing w:val="-5"/>
        </w:rPr>
        <w:t xml:space="preserve"> </w:t>
      </w:r>
      <w:r>
        <w:t>to</w:t>
      </w:r>
      <w:r>
        <w:rPr>
          <w:spacing w:val="-6"/>
        </w:rPr>
        <w:t xml:space="preserve"> </w:t>
      </w:r>
      <w:r>
        <w:t>see</w:t>
      </w:r>
      <w:r>
        <w:rPr>
          <w:spacing w:val="-5"/>
        </w:rPr>
        <w:t xml:space="preserve"> </w:t>
      </w:r>
      <w:r>
        <w:t>if</w:t>
      </w:r>
      <w:r>
        <w:rPr>
          <w:spacing w:val="-4"/>
        </w:rPr>
        <w:t xml:space="preserve"> </w:t>
      </w:r>
      <w:r>
        <w:t xml:space="preserve">the statute imposed a duty and that it was equally necessary to ascertain if it created a private right of action. Again, the mere existence of statutory powers did not give </w:t>
      </w:r>
      <w:r>
        <w:t>the</w:t>
      </w:r>
      <w:r>
        <w:rPr>
          <w:spacing w:val="-10"/>
        </w:rPr>
        <w:t xml:space="preserve"> </w:t>
      </w:r>
      <w:r>
        <w:t>private</w:t>
      </w:r>
      <w:r>
        <w:rPr>
          <w:spacing w:val="-10"/>
        </w:rPr>
        <w:t xml:space="preserve"> </w:t>
      </w:r>
      <w:r>
        <w:t>common</w:t>
      </w:r>
      <w:r>
        <w:rPr>
          <w:spacing w:val="-9"/>
        </w:rPr>
        <w:t xml:space="preserve"> </w:t>
      </w:r>
      <w:r>
        <w:t>law</w:t>
      </w:r>
      <w:r>
        <w:rPr>
          <w:spacing w:val="-11"/>
        </w:rPr>
        <w:t xml:space="preserve"> </w:t>
      </w:r>
      <w:r>
        <w:t>right</w:t>
      </w:r>
      <w:r>
        <w:rPr>
          <w:spacing w:val="-8"/>
        </w:rPr>
        <w:t xml:space="preserve"> </w:t>
      </w:r>
      <w:r>
        <w:t>to</w:t>
      </w:r>
      <w:r>
        <w:rPr>
          <w:spacing w:val="-10"/>
        </w:rPr>
        <w:t xml:space="preserve"> </w:t>
      </w:r>
      <w:r>
        <w:t>sue</w:t>
      </w:r>
      <w:r>
        <w:rPr>
          <w:spacing w:val="-9"/>
        </w:rPr>
        <w:t xml:space="preserve"> </w:t>
      </w:r>
      <w:r>
        <w:t>for</w:t>
      </w:r>
      <w:r>
        <w:rPr>
          <w:spacing w:val="-9"/>
        </w:rPr>
        <w:t xml:space="preserve"> </w:t>
      </w:r>
      <w:r>
        <w:t>resulting</w:t>
      </w:r>
      <w:r>
        <w:rPr>
          <w:spacing w:val="-9"/>
        </w:rPr>
        <w:t xml:space="preserve"> </w:t>
      </w:r>
      <w:r>
        <w:t>harm.</w:t>
      </w:r>
      <w:hyperlink w:anchor="_bookmark38" w:history="1">
        <w:r>
          <w:rPr>
            <w:position w:val="6"/>
            <w:sz w:val="14"/>
          </w:rPr>
          <w:t>38</w:t>
        </w:r>
      </w:hyperlink>
      <w:r>
        <w:rPr>
          <w:spacing w:val="20"/>
          <w:position w:val="6"/>
          <w:sz w:val="14"/>
        </w:rPr>
        <w:t xml:space="preserve"> </w:t>
      </w:r>
      <w:r>
        <w:t>Both</w:t>
      </w:r>
      <w:r>
        <w:rPr>
          <w:spacing w:val="-9"/>
        </w:rPr>
        <w:t xml:space="preserve"> </w:t>
      </w:r>
      <w:r>
        <w:t>are</w:t>
      </w:r>
      <w:r>
        <w:rPr>
          <w:spacing w:val="-9"/>
        </w:rPr>
        <w:t xml:space="preserve"> </w:t>
      </w:r>
      <w:r>
        <w:t>essentially</w:t>
      </w:r>
      <w:r>
        <w:rPr>
          <w:spacing w:val="-10"/>
        </w:rPr>
        <w:t xml:space="preserve"> </w:t>
      </w:r>
      <w:r>
        <w:t>Justice Tuilevuka's 'modern</w:t>
      </w:r>
      <w:r>
        <w:rPr>
          <w:spacing w:val="-1"/>
        </w:rPr>
        <w:t xml:space="preserve"> </w:t>
      </w:r>
      <w:r>
        <w:t>view'.</w:t>
      </w:r>
    </w:p>
    <w:p w14:paraId="74A47CA6" w14:textId="77777777" w:rsidR="002C3AB1" w:rsidRDefault="00F9188D">
      <w:pPr>
        <w:pStyle w:val="BodyText"/>
        <w:spacing w:before="115" w:line="266" w:lineRule="auto"/>
        <w:ind w:left="132" w:right="129" w:firstLine="278"/>
        <w:jc w:val="both"/>
      </w:pPr>
      <w:r>
        <w:t>It</w:t>
      </w:r>
      <w:r>
        <w:rPr>
          <w:spacing w:val="-5"/>
        </w:rPr>
        <w:t xml:space="preserve"> </w:t>
      </w:r>
      <w:r>
        <w:t>was</w:t>
      </w:r>
      <w:r>
        <w:rPr>
          <w:spacing w:val="-6"/>
        </w:rPr>
        <w:t xml:space="preserve"> </w:t>
      </w:r>
      <w:r>
        <w:t>well</w:t>
      </w:r>
      <w:r>
        <w:rPr>
          <w:spacing w:val="-5"/>
        </w:rPr>
        <w:t xml:space="preserve"> </w:t>
      </w:r>
      <w:r>
        <w:t>explained</w:t>
      </w:r>
      <w:r>
        <w:rPr>
          <w:spacing w:val="-9"/>
        </w:rPr>
        <w:t xml:space="preserve"> </w:t>
      </w:r>
      <w:r>
        <w:t>by</w:t>
      </w:r>
      <w:r>
        <w:rPr>
          <w:spacing w:val="-6"/>
        </w:rPr>
        <w:t xml:space="preserve"> </w:t>
      </w:r>
      <w:r>
        <w:t>Master</w:t>
      </w:r>
      <w:r>
        <w:rPr>
          <w:spacing w:val="-4"/>
        </w:rPr>
        <w:t xml:space="preserve"> </w:t>
      </w:r>
      <w:r>
        <w:t>Azhar</w:t>
      </w:r>
      <w:r>
        <w:rPr>
          <w:spacing w:val="-8"/>
        </w:rPr>
        <w:t xml:space="preserve"> </w:t>
      </w:r>
      <w:r>
        <w:t>that</w:t>
      </w:r>
      <w:r>
        <w:rPr>
          <w:spacing w:val="-5"/>
        </w:rPr>
        <w:t xml:space="preserve"> </w:t>
      </w:r>
      <w:r>
        <w:t>exclusion</w:t>
      </w:r>
      <w:r>
        <w:rPr>
          <w:spacing w:val="-9"/>
        </w:rPr>
        <w:t xml:space="preserve"> </w:t>
      </w:r>
      <w:r>
        <w:t>clauses</w:t>
      </w:r>
      <w:r>
        <w:rPr>
          <w:spacing w:val="-8"/>
        </w:rPr>
        <w:t xml:space="preserve"> </w:t>
      </w:r>
      <w:r>
        <w:t>in</w:t>
      </w:r>
      <w:r>
        <w:rPr>
          <w:spacing w:val="-5"/>
        </w:rPr>
        <w:t xml:space="preserve"> </w:t>
      </w:r>
      <w:r>
        <w:t>a</w:t>
      </w:r>
      <w:r>
        <w:rPr>
          <w:spacing w:val="-8"/>
        </w:rPr>
        <w:t xml:space="preserve"> </w:t>
      </w:r>
      <w:r>
        <w:t>statute</w:t>
      </w:r>
      <w:r>
        <w:rPr>
          <w:spacing w:val="-6"/>
        </w:rPr>
        <w:t xml:space="preserve"> </w:t>
      </w:r>
      <w:r>
        <w:t>(such</w:t>
      </w:r>
      <w:r>
        <w:rPr>
          <w:spacing w:val="-9"/>
        </w:rPr>
        <w:t xml:space="preserve"> </w:t>
      </w:r>
      <w:r>
        <w:t>as s 38A(1) of the FRA Act) is the clear reflection of intention in the statute to negate any</w:t>
      </w:r>
      <w:r>
        <w:rPr>
          <w:spacing w:val="-4"/>
        </w:rPr>
        <w:t xml:space="preserve"> </w:t>
      </w:r>
      <w:r>
        <w:t>private</w:t>
      </w:r>
      <w:r>
        <w:rPr>
          <w:spacing w:val="-2"/>
        </w:rPr>
        <w:t xml:space="preserve"> </w:t>
      </w:r>
      <w:r>
        <w:t>law</w:t>
      </w:r>
      <w:r>
        <w:rPr>
          <w:spacing w:val="-4"/>
        </w:rPr>
        <w:t xml:space="preserve"> </w:t>
      </w:r>
      <w:r>
        <w:t>right.</w:t>
      </w:r>
      <w:r>
        <w:rPr>
          <w:spacing w:val="-3"/>
        </w:rPr>
        <w:t xml:space="preserve"> </w:t>
      </w:r>
      <w:r>
        <w:t>In</w:t>
      </w:r>
      <w:r>
        <w:rPr>
          <w:spacing w:val="-3"/>
        </w:rPr>
        <w:t xml:space="preserve"> </w:t>
      </w:r>
      <w:r>
        <w:t>such</w:t>
      </w:r>
      <w:r>
        <w:rPr>
          <w:spacing w:val="-3"/>
        </w:rPr>
        <w:t xml:space="preserve"> </w:t>
      </w:r>
      <w:r>
        <w:t>a</w:t>
      </w:r>
      <w:r>
        <w:rPr>
          <w:spacing w:val="-2"/>
        </w:rPr>
        <w:t xml:space="preserve"> </w:t>
      </w:r>
      <w:r>
        <w:t>situation,</w:t>
      </w:r>
      <w:r>
        <w:rPr>
          <w:spacing w:val="-5"/>
        </w:rPr>
        <w:t xml:space="preserve"> </w:t>
      </w:r>
      <w:r>
        <w:t>the</w:t>
      </w:r>
      <w:r>
        <w:rPr>
          <w:spacing w:val="-2"/>
        </w:rPr>
        <w:t xml:space="preserve"> </w:t>
      </w:r>
      <w:r>
        <w:t>task</w:t>
      </w:r>
      <w:r>
        <w:rPr>
          <w:spacing w:val="-3"/>
        </w:rPr>
        <w:t xml:space="preserve"> </w:t>
      </w:r>
      <w:r>
        <w:t>of</w:t>
      </w:r>
      <w:r>
        <w:rPr>
          <w:spacing w:val="-2"/>
        </w:rPr>
        <w:t xml:space="preserve"> </w:t>
      </w:r>
      <w:r>
        <w:t>the</w:t>
      </w:r>
      <w:r>
        <w:rPr>
          <w:spacing w:val="-2"/>
        </w:rPr>
        <w:t xml:space="preserve"> </w:t>
      </w:r>
      <w:r>
        <w:t>court</w:t>
      </w:r>
      <w:r>
        <w:rPr>
          <w:spacing w:val="-2"/>
        </w:rPr>
        <w:t xml:space="preserve"> </w:t>
      </w:r>
      <w:r>
        <w:t>to</w:t>
      </w:r>
      <w:r>
        <w:rPr>
          <w:spacing w:val="-3"/>
        </w:rPr>
        <w:t xml:space="preserve"> </w:t>
      </w:r>
      <w:r>
        <w:t>ascertain</w:t>
      </w:r>
      <w:r>
        <w:rPr>
          <w:spacing w:val="-3"/>
        </w:rPr>
        <w:t xml:space="preserve"> </w:t>
      </w:r>
      <w:r>
        <w:t>the</w:t>
      </w:r>
      <w:r>
        <w:rPr>
          <w:spacing w:val="-2"/>
        </w:rPr>
        <w:t xml:space="preserve"> </w:t>
      </w:r>
      <w:r>
        <w:t>policy of</w:t>
      </w:r>
      <w:r>
        <w:rPr>
          <w:spacing w:val="-15"/>
        </w:rPr>
        <w:t xml:space="preserve"> </w:t>
      </w:r>
      <w:r>
        <w:t>the</w:t>
      </w:r>
      <w:r>
        <w:rPr>
          <w:spacing w:val="-14"/>
        </w:rPr>
        <w:t xml:space="preserve"> </w:t>
      </w:r>
      <w:r>
        <w:t>statute</w:t>
      </w:r>
      <w:r>
        <w:rPr>
          <w:spacing w:val="-14"/>
        </w:rPr>
        <w:t xml:space="preserve"> </w:t>
      </w:r>
      <w:r>
        <w:t>would</w:t>
      </w:r>
      <w:r>
        <w:rPr>
          <w:spacing w:val="-17"/>
        </w:rPr>
        <w:t xml:space="preserve"> </w:t>
      </w:r>
      <w:r>
        <w:t>easily</w:t>
      </w:r>
      <w:r>
        <w:rPr>
          <w:spacing w:val="-15"/>
        </w:rPr>
        <w:t xml:space="preserve"> </w:t>
      </w:r>
      <w:r>
        <w:t>be</w:t>
      </w:r>
      <w:r>
        <w:rPr>
          <w:spacing w:val="-14"/>
        </w:rPr>
        <w:t xml:space="preserve"> </w:t>
      </w:r>
      <w:r>
        <w:t>discharged.</w:t>
      </w:r>
      <w:hyperlink w:anchor="_bookmark39" w:history="1">
        <w:r>
          <w:rPr>
            <w:position w:val="6"/>
            <w:sz w:val="14"/>
          </w:rPr>
          <w:t>39</w:t>
        </w:r>
        <w:r>
          <w:rPr>
            <w:spacing w:val="5"/>
            <w:position w:val="6"/>
            <w:sz w:val="14"/>
          </w:rPr>
          <w:t xml:space="preserve"> </w:t>
        </w:r>
      </w:hyperlink>
      <w:r>
        <w:t>If</w:t>
      </w:r>
      <w:r>
        <w:rPr>
          <w:spacing w:val="-14"/>
        </w:rPr>
        <w:t xml:space="preserve"> </w:t>
      </w:r>
      <w:r>
        <w:t>however</w:t>
      </w:r>
      <w:r>
        <w:rPr>
          <w:spacing w:val="-14"/>
        </w:rPr>
        <w:t xml:space="preserve"> </w:t>
      </w:r>
      <w:r>
        <w:t>s</w:t>
      </w:r>
      <w:r>
        <w:rPr>
          <w:spacing w:val="-14"/>
        </w:rPr>
        <w:t xml:space="preserve"> </w:t>
      </w:r>
      <w:r>
        <w:t>38A(1)were</w:t>
      </w:r>
      <w:r>
        <w:rPr>
          <w:spacing w:val="-14"/>
        </w:rPr>
        <w:t xml:space="preserve"> </w:t>
      </w:r>
      <w:r>
        <w:t>not</w:t>
      </w:r>
      <w:r>
        <w:rPr>
          <w:spacing w:val="-14"/>
        </w:rPr>
        <w:t xml:space="preserve"> </w:t>
      </w:r>
      <w:r>
        <w:t>in</w:t>
      </w:r>
      <w:r>
        <w:rPr>
          <w:spacing w:val="-15"/>
        </w:rPr>
        <w:t xml:space="preserve"> </w:t>
      </w:r>
      <w:r>
        <w:t>existence, an analysis on the policy of the FRA Act would be necessary and this would often involve an analysis of the background of the statute. Master Azhar went further and stated</w:t>
      </w:r>
      <w:r>
        <w:rPr>
          <w:spacing w:val="-16"/>
        </w:rPr>
        <w:t xml:space="preserve"> </w:t>
      </w:r>
      <w:r>
        <w:t>that</w:t>
      </w:r>
      <w:r>
        <w:rPr>
          <w:spacing w:val="-14"/>
        </w:rPr>
        <w:t xml:space="preserve"> </w:t>
      </w:r>
      <w:r>
        <w:t>in</w:t>
      </w:r>
      <w:r>
        <w:rPr>
          <w:spacing w:val="-15"/>
        </w:rPr>
        <w:t xml:space="preserve"> </w:t>
      </w:r>
      <w:r>
        <w:t>th</w:t>
      </w:r>
      <w:r>
        <w:t>e</w:t>
      </w:r>
      <w:r>
        <w:rPr>
          <w:spacing w:val="-12"/>
        </w:rPr>
        <w:t xml:space="preserve"> </w:t>
      </w:r>
      <w:r>
        <w:t>event</w:t>
      </w:r>
      <w:r>
        <w:rPr>
          <w:spacing w:val="-14"/>
        </w:rPr>
        <w:t xml:space="preserve"> </w:t>
      </w:r>
      <w:r>
        <w:t>that</w:t>
      </w:r>
      <w:r>
        <w:rPr>
          <w:spacing w:val="-11"/>
        </w:rPr>
        <w:t xml:space="preserve"> </w:t>
      </w:r>
      <w:r>
        <w:t>an</w:t>
      </w:r>
      <w:r>
        <w:rPr>
          <w:spacing w:val="-13"/>
        </w:rPr>
        <w:t xml:space="preserve"> </w:t>
      </w:r>
      <w:r>
        <w:t>immunity</w:t>
      </w:r>
      <w:r>
        <w:rPr>
          <w:spacing w:val="-15"/>
        </w:rPr>
        <w:t xml:space="preserve"> </w:t>
      </w:r>
      <w:r>
        <w:t>provision</w:t>
      </w:r>
      <w:r>
        <w:rPr>
          <w:spacing w:val="-15"/>
        </w:rPr>
        <w:t xml:space="preserve"> </w:t>
      </w:r>
      <w:r>
        <w:t>were</w:t>
      </w:r>
      <w:r>
        <w:rPr>
          <w:spacing w:val="-17"/>
        </w:rPr>
        <w:t xml:space="preserve"> </w:t>
      </w:r>
      <w:r>
        <w:t>not</w:t>
      </w:r>
      <w:r>
        <w:rPr>
          <w:spacing w:val="-14"/>
        </w:rPr>
        <w:t xml:space="preserve"> </w:t>
      </w:r>
      <w:r>
        <w:t>in</w:t>
      </w:r>
      <w:r>
        <w:rPr>
          <w:spacing w:val="-15"/>
        </w:rPr>
        <w:t xml:space="preserve"> </w:t>
      </w:r>
      <w:r>
        <w:t>the</w:t>
      </w:r>
      <w:r>
        <w:rPr>
          <w:spacing w:val="-15"/>
        </w:rPr>
        <w:t xml:space="preserve"> </w:t>
      </w:r>
      <w:r>
        <w:t>FRA</w:t>
      </w:r>
      <w:r>
        <w:rPr>
          <w:spacing w:val="-13"/>
        </w:rPr>
        <w:t xml:space="preserve"> </w:t>
      </w:r>
      <w:r>
        <w:t>Act</w:t>
      </w:r>
      <w:r>
        <w:rPr>
          <w:spacing w:val="-16"/>
        </w:rPr>
        <w:t xml:space="preserve"> </w:t>
      </w:r>
      <w:r>
        <w:t>the</w:t>
      </w:r>
      <w:r>
        <w:rPr>
          <w:spacing w:val="-14"/>
        </w:rPr>
        <w:t xml:space="preserve"> </w:t>
      </w:r>
      <w:r>
        <w:t>policy considerations in terms of the FRA Act would disallow a private common law right to sue. In this case, policy consideration hinged on the 'floodgates' argument as it was</w:t>
      </w:r>
      <w:r>
        <w:rPr>
          <w:spacing w:val="-6"/>
        </w:rPr>
        <w:t xml:space="preserve"> </w:t>
      </w:r>
      <w:r>
        <w:t>seen</w:t>
      </w:r>
      <w:r>
        <w:rPr>
          <w:spacing w:val="-8"/>
        </w:rPr>
        <w:t xml:space="preserve"> </w:t>
      </w:r>
      <w:r>
        <w:t>as</w:t>
      </w:r>
      <w:r>
        <w:rPr>
          <w:spacing w:val="-8"/>
        </w:rPr>
        <w:t xml:space="preserve"> </w:t>
      </w:r>
      <w:r>
        <w:t>a</w:t>
      </w:r>
      <w:r>
        <w:rPr>
          <w:spacing w:val="-7"/>
        </w:rPr>
        <w:t xml:space="preserve"> </w:t>
      </w:r>
      <w:r>
        <w:t>threat</w:t>
      </w:r>
      <w:r>
        <w:rPr>
          <w:spacing w:val="-7"/>
        </w:rPr>
        <w:t xml:space="preserve"> </w:t>
      </w:r>
      <w:r>
        <w:t>to</w:t>
      </w:r>
      <w:r>
        <w:rPr>
          <w:spacing w:val="-9"/>
        </w:rPr>
        <w:t xml:space="preserve"> </w:t>
      </w:r>
      <w:r>
        <w:t>the</w:t>
      </w:r>
      <w:r>
        <w:rPr>
          <w:spacing w:val="-7"/>
        </w:rPr>
        <w:t xml:space="preserve"> </w:t>
      </w:r>
      <w:r>
        <w:t>FRA's</w:t>
      </w:r>
      <w:r>
        <w:rPr>
          <w:spacing w:val="-5"/>
        </w:rPr>
        <w:t xml:space="preserve"> </w:t>
      </w:r>
      <w:r>
        <w:t>being</w:t>
      </w:r>
      <w:r>
        <w:rPr>
          <w:spacing w:val="-9"/>
        </w:rPr>
        <w:t xml:space="preserve"> </w:t>
      </w:r>
      <w:r>
        <w:t>able</w:t>
      </w:r>
      <w:r>
        <w:rPr>
          <w:spacing w:val="-7"/>
        </w:rPr>
        <w:t xml:space="preserve"> </w:t>
      </w:r>
      <w:r>
        <w:t>to</w:t>
      </w:r>
      <w:r>
        <w:rPr>
          <w:spacing w:val="-8"/>
        </w:rPr>
        <w:t xml:space="preserve"> </w:t>
      </w:r>
      <w:r>
        <w:t>perform</w:t>
      </w:r>
      <w:r>
        <w:rPr>
          <w:spacing w:val="-10"/>
        </w:rPr>
        <w:t xml:space="preserve"> </w:t>
      </w:r>
      <w:r>
        <w:t>its</w:t>
      </w:r>
      <w:r>
        <w:rPr>
          <w:spacing w:val="-7"/>
        </w:rPr>
        <w:t xml:space="preserve"> </w:t>
      </w:r>
      <w:r>
        <w:t>role</w:t>
      </w:r>
      <w:r>
        <w:rPr>
          <w:spacing w:val="-7"/>
        </w:rPr>
        <w:t xml:space="preserve"> </w:t>
      </w:r>
      <w:r>
        <w:t>unhindered.</w:t>
      </w:r>
      <w:r>
        <w:rPr>
          <w:spacing w:val="-9"/>
        </w:rPr>
        <w:t xml:space="preserve"> </w:t>
      </w:r>
      <w:r>
        <w:t>If</w:t>
      </w:r>
      <w:r>
        <w:rPr>
          <w:spacing w:val="-7"/>
        </w:rPr>
        <w:t xml:space="preserve"> </w:t>
      </w:r>
      <w:r>
        <w:t>it</w:t>
      </w:r>
      <w:r>
        <w:rPr>
          <w:spacing w:val="-6"/>
        </w:rPr>
        <w:t xml:space="preserve"> </w:t>
      </w:r>
      <w:r>
        <w:t>were allowed, Master Azhar stated that it would cripple its essential public role</w:t>
      </w:r>
      <w:hyperlink w:anchor="_bookmark40" w:history="1">
        <w:r>
          <w:rPr>
            <w:position w:val="6"/>
            <w:sz w:val="14"/>
          </w:rPr>
          <w:t>40</w:t>
        </w:r>
      </w:hyperlink>
      <w:r>
        <w:rPr>
          <w:position w:val="6"/>
          <w:sz w:val="14"/>
        </w:rPr>
        <w:t xml:space="preserve"> </w:t>
      </w:r>
      <w:r>
        <w:t>as well as</w:t>
      </w:r>
      <w:r>
        <w:rPr>
          <w:spacing w:val="-8"/>
        </w:rPr>
        <w:t xml:space="preserve"> </w:t>
      </w:r>
      <w:r>
        <w:t>create</w:t>
      </w:r>
      <w:r>
        <w:rPr>
          <w:spacing w:val="-7"/>
        </w:rPr>
        <w:t xml:space="preserve"> </w:t>
      </w:r>
      <w:r>
        <w:t>a</w:t>
      </w:r>
      <w:r>
        <w:rPr>
          <w:spacing w:val="-7"/>
        </w:rPr>
        <w:t xml:space="preserve"> </w:t>
      </w:r>
      <w:r>
        <w:t>society</w:t>
      </w:r>
      <w:r>
        <w:rPr>
          <w:spacing w:val="-8"/>
        </w:rPr>
        <w:t xml:space="preserve"> </w:t>
      </w:r>
      <w:r>
        <w:t>bent</w:t>
      </w:r>
      <w:r>
        <w:rPr>
          <w:spacing w:val="-7"/>
        </w:rPr>
        <w:t xml:space="preserve"> </w:t>
      </w:r>
      <w:r>
        <w:t>on</w:t>
      </w:r>
      <w:r>
        <w:rPr>
          <w:spacing w:val="-10"/>
        </w:rPr>
        <w:t xml:space="preserve"> </w:t>
      </w:r>
      <w:r>
        <w:t>litigation.</w:t>
      </w:r>
      <w:hyperlink w:anchor="_bookmark41" w:history="1">
        <w:r>
          <w:rPr>
            <w:position w:val="6"/>
            <w:sz w:val="14"/>
          </w:rPr>
          <w:t>41</w:t>
        </w:r>
        <w:r>
          <w:rPr>
            <w:spacing w:val="12"/>
            <w:position w:val="6"/>
            <w:sz w:val="14"/>
          </w:rPr>
          <w:t xml:space="preserve"> </w:t>
        </w:r>
      </w:hyperlink>
      <w:r>
        <w:t>The</w:t>
      </w:r>
      <w:r>
        <w:rPr>
          <w:spacing w:val="-8"/>
        </w:rPr>
        <w:t xml:space="preserve"> </w:t>
      </w:r>
      <w:r>
        <w:t>above</w:t>
      </w:r>
      <w:r>
        <w:rPr>
          <w:spacing w:val="-7"/>
        </w:rPr>
        <w:t xml:space="preserve"> </w:t>
      </w:r>
      <w:r>
        <w:t>exemplifies</w:t>
      </w:r>
      <w:r>
        <w:rPr>
          <w:spacing w:val="-9"/>
        </w:rPr>
        <w:t xml:space="preserve"> </w:t>
      </w:r>
      <w:r>
        <w:t>the</w:t>
      </w:r>
      <w:r>
        <w:rPr>
          <w:spacing w:val="-7"/>
        </w:rPr>
        <w:t xml:space="preserve"> </w:t>
      </w:r>
      <w:r>
        <w:t>factors</w:t>
      </w:r>
      <w:r>
        <w:rPr>
          <w:spacing w:val="-7"/>
        </w:rPr>
        <w:t xml:space="preserve"> </w:t>
      </w:r>
      <w:r>
        <w:t>which</w:t>
      </w:r>
      <w:r>
        <w:rPr>
          <w:spacing w:val="-10"/>
        </w:rPr>
        <w:t xml:space="preserve"> </w:t>
      </w:r>
      <w:r>
        <w:t>limit a private law right to sue for breaches of statutory duties. A notable paradox is that on the one hand legislation creates a duty but on the other prevents a claim from being mad</w:t>
      </w:r>
      <w:r>
        <w:t>e if policy considerations rule out Common Law</w:t>
      </w:r>
      <w:r>
        <w:rPr>
          <w:spacing w:val="-11"/>
        </w:rPr>
        <w:t xml:space="preserve"> </w:t>
      </w:r>
      <w:r>
        <w:t>actions.</w:t>
      </w:r>
    </w:p>
    <w:p w14:paraId="654EE383" w14:textId="77777777" w:rsidR="002C3AB1" w:rsidRDefault="00F9188D">
      <w:pPr>
        <w:pStyle w:val="BodyText"/>
        <w:spacing w:before="108" w:line="266" w:lineRule="auto"/>
        <w:ind w:left="132" w:right="129" w:firstLine="278"/>
        <w:jc w:val="both"/>
      </w:pPr>
      <w:r>
        <w:t>In</w:t>
      </w:r>
      <w:r>
        <w:rPr>
          <w:spacing w:val="-5"/>
        </w:rPr>
        <w:t xml:space="preserve"> </w:t>
      </w:r>
      <w:r>
        <w:t>addressing</w:t>
      </w:r>
      <w:r>
        <w:rPr>
          <w:spacing w:val="-6"/>
        </w:rPr>
        <w:t xml:space="preserve"> </w:t>
      </w:r>
      <w:r>
        <w:t>the</w:t>
      </w:r>
      <w:r>
        <w:rPr>
          <w:spacing w:val="-7"/>
        </w:rPr>
        <w:t xml:space="preserve"> </w:t>
      </w:r>
      <w:r>
        <w:t>inconsistency</w:t>
      </w:r>
      <w:r>
        <w:rPr>
          <w:spacing w:val="-4"/>
        </w:rPr>
        <w:t xml:space="preserve"> </w:t>
      </w:r>
      <w:r>
        <w:t>between</w:t>
      </w:r>
      <w:r>
        <w:rPr>
          <w:spacing w:val="-4"/>
        </w:rPr>
        <w:t xml:space="preserve"> </w:t>
      </w:r>
      <w:r>
        <w:t>ss</w:t>
      </w:r>
      <w:r>
        <w:rPr>
          <w:spacing w:val="-4"/>
        </w:rPr>
        <w:t xml:space="preserve"> </w:t>
      </w:r>
      <w:r>
        <w:t>4</w:t>
      </w:r>
      <w:r>
        <w:rPr>
          <w:spacing w:val="-6"/>
        </w:rPr>
        <w:t xml:space="preserve"> </w:t>
      </w:r>
      <w:r>
        <w:t>and</w:t>
      </w:r>
      <w:r>
        <w:rPr>
          <w:spacing w:val="-4"/>
        </w:rPr>
        <w:t xml:space="preserve"> </w:t>
      </w:r>
      <w:r>
        <w:t>38A(1)</w:t>
      </w:r>
      <w:r>
        <w:rPr>
          <w:spacing w:val="-4"/>
        </w:rPr>
        <w:t xml:space="preserve"> </w:t>
      </w:r>
      <w:r>
        <w:t>of</w:t>
      </w:r>
      <w:r>
        <w:rPr>
          <w:spacing w:val="-5"/>
        </w:rPr>
        <w:t xml:space="preserve"> </w:t>
      </w:r>
      <w:r>
        <w:t>the</w:t>
      </w:r>
      <w:r>
        <w:rPr>
          <w:spacing w:val="-7"/>
        </w:rPr>
        <w:t xml:space="preserve"> </w:t>
      </w:r>
      <w:r>
        <w:t>FRA</w:t>
      </w:r>
      <w:r>
        <w:rPr>
          <w:spacing w:val="-5"/>
        </w:rPr>
        <w:t xml:space="preserve"> </w:t>
      </w:r>
      <w:r>
        <w:t>Act,</w:t>
      </w:r>
      <w:r>
        <w:rPr>
          <w:spacing w:val="-4"/>
        </w:rPr>
        <w:t xml:space="preserve"> </w:t>
      </w:r>
      <w:r>
        <w:t>Master Azhar held that s 4 was applicable only for duties and obligations that may arise</w:t>
      </w:r>
      <w:r>
        <w:rPr>
          <w:spacing w:val="-36"/>
        </w:rPr>
        <w:t xml:space="preserve"> </w:t>
      </w:r>
      <w:r>
        <w:rPr>
          <w:spacing w:val="-3"/>
        </w:rPr>
        <w:t xml:space="preserve">out </w:t>
      </w:r>
      <w:r>
        <w:t>of</w:t>
      </w:r>
      <w:r>
        <w:rPr>
          <w:spacing w:val="-8"/>
        </w:rPr>
        <w:t xml:space="preserve"> </w:t>
      </w:r>
      <w:r>
        <w:t>any</w:t>
      </w:r>
      <w:r>
        <w:rPr>
          <w:spacing w:val="-9"/>
        </w:rPr>
        <w:t xml:space="preserve"> </w:t>
      </w:r>
      <w:r>
        <w:t>transactions,</w:t>
      </w:r>
      <w:r>
        <w:rPr>
          <w:spacing w:val="-8"/>
        </w:rPr>
        <w:t xml:space="preserve"> </w:t>
      </w:r>
      <w:r>
        <w:t>other</w:t>
      </w:r>
      <w:r>
        <w:rPr>
          <w:spacing w:val="-8"/>
        </w:rPr>
        <w:t xml:space="preserve"> </w:t>
      </w:r>
      <w:r>
        <w:t>than</w:t>
      </w:r>
      <w:r>
        <w:rPr>
          <w:spacing w:val="-8"/>
        </w:rPr>
        <w:t xml:space="preserve"> </w:t>
      </w:r>
      <w:r>
        <w:t>the</w:t>
      </w:r>
      <w:r>
        <w:rPr>
          <w:spacing w:val="-8"/>
        </w:rPr>
        <w:t xml:space="preserve"> </w:t>
      </w:r>
      <w:r>
        <w:t>powers</w:t>
      </w:r>
      <w:r>
        <w:rPr>
          <w:spacing w:val="-7"/>
        </w:rPr>
        <w:t xml:space="preserve"> </w:t>
      </w:r>
      <w:r>
        <w:t>or</w:t>
      </w:r>
      <w:r>
        <w:rPr>
          <w:spacing w:val="-8"/>
        </w:rPr>
        <w:t xml:space="preserve"> </w:t>
      </w:r>
      <w:r>
        <w:t>duties</w:t>
      </w:r>
      <w:r>
        <w:rPr>
          <w:spacing w:val="-7"/>
        </w:rPr>
        <w:t xml:space="preserve"> </w:t>
      </w:r>
      <w:r>
        <w:t>(in</w:t>
      </w:r>
      <w:r>
        <w:rPr>
          <w:spacing w:val="-9"/>
        </w:rPr>
        <w:t xml:space="preserve"> </w:t>
      </w:r>
      <w:r>
        <w:t>this</w:t>
      </w:r>
      <w:r>
        <w:rPr>
          <w:spacing w:val="-7"/>
        </w:rPr>
        <w:t xml:space="preserve"> </w:t>
      </w:r>
      <w:r>
        <w:t>case</w:t>
      </w:r>
      <w:r>
        <w:rPr>
          <w:spacing w:val="-8"/>
        </w:rPr>
        <w:t xml:space="preserve"> </w:t>
      </w:r>
      <w:r>
        <w:t>s</w:t>
      </w:r>
      <w:r>
        <w:rPr>
          <w:spacing w:val="-7"/>
        </w:rPr>
        <w:t xml:space="preserve"> </w:t>
      </w:r>
      <w:r>
        <w:t>6)</w:t>
      </w:r>
      <w:r>
        <w:rPr>
          <w:spacing w:val="-7"/>
        </w:rPr>
        <w:t xml:space="preserve"> </w:t>
      </w:r>
      <w:r>
        <w:t>conferred</w:t>
      </w:r>
      <w:r>
        <w:rPr>
          <w:spacing w:val="-9"/>
        </w:rPr>
        <w:t xml:space="preserve"> </w:t>
      </w:r>
      <w:r>
        <w:t>by</w:t>
      </w:r>
      <w:r>
        <w:rPr>
          <w:spacing w:val="-8"/>
        </w:rPr>
        <w:t xml:space="preserve"> </w:t>
      </w:r>
      <w:r>
        <w:t>the Act or any other written law.</w:t>
      </w:r>
      <w:hyperlink w:anchor="_bookmark42" w:history="1">
        <w:r>
          <w:rPr>
            <w:position w:val="6"/>
            <w:sz w:val="14"/>
          </w:rPr>
          <w:t>42</w:t>
        </w:r>
      </w:hyperlink>
      <w:r>
        <w:rPr>
          <w:position w:val="6"/>
          <w:sz w:val="14"/>
        </w:rPr>
        <w:t xml:space="preserve"> </w:t>
      </w:r>
      <w:r>
        <w:t>This would capture matters such as contractual breaches, employee matters, labour standards and administrative and financial matters</w:t>
      </w:r>
      <w:r>
        <w:rPr>
          <w:spacing w:val="6"/>
        </w:rPr>
        <w:t xml:space="preserve"> </w:t>
      </w:r>
      <w:r>
        <w:t>tha</w:t>
      </w:r>
      <w:r>
        <w:t>t</w:t>
      </w:r>
      <w:r>
        <w:rPr>
          <w:spacing w:val="10"/>
        </w:rPr>
        <w:t xml:space="preserve"> </w:t>
      </w:r>
      <w:r>
        <w:t>would</w:t>
      </w:r>
      <w:r>
        <w:rPr>
          <w:spacing w:val="8"/>
        </w:rPr>
        <w:t xml:space="preserve"> </w:t>
      </w:r>
      <w:r>
        <w:t>arise</w:t>
      </w:r>
      <w:r>
        <w:rPr>
          <w:spacing w:val="10"/>
        </w:rPr>
        <w:t xml:space="preserve"> </w:t>
      </w:r>
      <w:r>
        <w:t>out</w:t>
      </w:r>
      <w:r>
        <w:rPr>
          <w:spacing w:val="9"/>
        </w:rPr>
        <w:t xml:space="preserve"> </w:t>
      </w:r>
      <w:r>
        <w:t>of</w:t>
      </w:r>
      <w:r>
        <w:rPr>
          <w:spacing w:val="8"/>
        </w:rPr>
        <w:t xml:space="preserve"> </w:t>
      </w:r>
      <w:r>
        <w:t>the</w:t>
      </w:r>
      <w:r>
        <w:rPr>
          <w:spacing w:val="9"/>
        </w:rPr>
        <w:t xml:space="preserve"> </w:t>
      </w:r>
      <w:r>
        <w:t>body's</w:t>
      </w:r>
      <w:r>
        <w:rPr>
          <w:spacing w:val="10"/>
        </w:rPr>
        <w:t xml:space="preserve"> </w:t>
      </w:r>
      <w:r>
        <w:t>normal</w:t>
      </w:r>
      <w:r>
        <w:rPr>
          <w:spacing w:val="10"/>
        </w:rPr>
        <w:t xml:space="preserve"> </w:t>
      </w:r>
      <w:r>
        <w:t>day</w:t>
      </w:r>
      <w:r>
        <w:rPr>
          <w:spacing w:val="6"/>
        </w:rPr>
        <w:t xml:space="preserve"> </w:t>
      </w:r>
      <w:r>
        <w:t>to</w:t>
      </w:r>
      <w:r>
        <w:rPr>
          <w:spacing w:val="9"/>
        </w:rPr>
        <w:t xml:space="preserve"> </w:t>
      </w:r>
      <w:r>
        <w:t>day</w:t>
      </w:r>
      <w:r>
        <w:rPr>
          <w:spacing w:val="6"/>
        </w:rPr>
        <w:t xml:space="preserve"> </w:t>
      </w:r>
      <w:r>
        <w:t>operations.</w:t>
      </w:r>
      <w:r>
        <w:rPr>
          <w:spacing w:val="18"/>
        </w:rPr>
        <w:t xml:space="preserve"> </w:t>
      </w:r>
      <w:r>
        <w:t>The</w:t>
      </w:r>
      <w:r>
        <w:rPr>
          <w:spacing w:val="7"/>
        </w:rPr>
        <w:t xml:space="preserve"> </w:t>
      </w:r>
      <w:r>
        <w:t>right</w:t>
      </w:r>
    </w:p>
    <w:p w14:paraId="1E7B187F" w14:textId="77777777" w:rsidR="002C3AB1" w:rsidRDefault="002C3AB1">
      <w:pPr>
        <w:pStyle w:val="BodyText"/>
        <w:rPr>
          <w:sz w:val="20"/>
        </w:rPr>
      </w:pPr>
    </w:p>
    <w:p w14:paraId="736775EF" w14:textId="2B0D3B31" w:rsidR="002C3AB1" w:rsidRDefault="00EF57DB">
      <w:pPr>
        <w:pStyle w:val="BodyText"/>
        <w:spacing w:before="10"/>
        <w:rPr>
          <w:sz w:val="18"/>
        </w:rPr>
      </w:pPr>
      <w:r>
        <w:rPr>
          <w:noProof/>
        </w:rPr>
        <mc:AlternateContent>
          <mc:Choice Requires="wps">
            <w:drawing>
              <wp:anchor distT="0" distB="0" distL="0" distR="0" simplePos="0" relativeHeight="487591936" behindDoc="1" locked="0" layoutInCell="1" allowOverlap="1" wp14:anchorId="4ADA4A47" wp14:editId="51B1BF85">
                <wp:simplePos x="0" y="0"/>
                <wp:positionH relativeFrom="page">
                  <wp:posOffset>719455</wp:posOffset>
                </wp:positionH>
                <wp:positionV relativeFrom="paragraph">
                  <wp:posOffset>162560</wp:posOffset>
                </wp:positionV>
                <wp:extent cx="4679950" cy="6350"/>
                <wp:effectExtent l="0" t="0" r="0" b="0"/>
                <wp:wrapTopAndBottom/>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F058D" id="Rectangle 4" o:spid="_x0000_s1026" style="position:absolute;margin-left:56.65pt;margin-top:12.8pt;width:368.5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" fillcolor="black" stroked="f">
                <w10:wrap type="topAndBottom" anchorx="page"/>
              </v:rect>
            </w:pict>
          </mc:Fallback>
        </mc:AlternateContent>
      </w:r>
    </w:p>
    <w:p w14:paraId="63243BB2" w14:textId="77777777" w:rsidR="002C3AB1" w:rsidRDefault="00F9188D">
      <w:pPr>
        <w:pStyle w:val="ListParagraph"/>
        <w:numPr>
          <w:ilvl w:val="0"/>
          <w:numId w:val="1"/>
        </w:numPr>
        <w:tabs>
          <w:tab w:val="left" w:pos="433"/>
        </w:tabs>
        <w:spacing w:before="103"/>
        <w:rPr>
          <w:sz w:val="18"/>
        </w:rPr>
      </w:pPr>
      <w:bookmarkStart w:id="37" w:name="_bookmark37"/>
      <w:bookmarkEnd w:id="37"/>
      <w:r>
        <w:rPr>
          <w:sz w:val="18"/>
        </w:rPr>
        <w:t>Above n</w:t>
      </w:r>
      <w:r>
        <w:rPr>
          <w:spacing w:val="-4"/>
          <w:sz w:val="18"/>
        </w:rPr>
        <w:t xml:space="preserve"> </w:t>
      </w:r>
      <w:r>
        <w:rPr>
          <w:sz w:val="18"/>
        </w:rPr>
        <w:t>33.</w:t>
      </w:r>
    </w:p>
    <w:p w14:paraId="00130ED5" w14:textId="77777777" w:rsidR="002C3AB1" w:rsidRDefault="00F9188D">
      <w:pPr>
        <w:pStyle w:val="ListParagraph"/>
        <w:numPr>
          <w:ilvl w:val="0"/>
          <w:numId w:val="1"/>
        </w:numPr>
        <w:tabs>
          <w:tab w:val="left" w:pos="433"/>
        </w:tabs>
        <w:spacing w:before="114"/>
        <w:rPr>
          <w:sz w:val="18"/>
        </w:rPr>
      </w:pPr>
      <w:bookmarkStart w:id="38" w:name="_bookmark38"/>
      <w:bookmarkEnd w:id="38"/>
      <w:r>
        <w:rPr>
          <w:sz w:val="18"/>
        </w:rPr>
        <w:t>Above n 29 at para</w:t>
      </w:r>
      <w:r>
        <w:rPr>
          <w:spacing w:val="-5"/>
          <w:sz w:val="18"/>
        </w:rPr>
        <w:t xml:space="preserve"> </w:t>
      </w:r>
      <w:r>
        <w:rPr>
          <w:sz w:val="18"/>
        </w:rPr>
        <w:t>35.</w:t>
      </w:r>
    </w:p>
    <w:p w14:paraId="762CBBD2" w14:textId="77777777" w:rsidR="002C3AB1" w:rsidRDefault="00F9188D">
      <w:pPr>
        <w:pStyle w:val="ListParagraph"/>
        <w:numPr>
          <w:ilvl w:val="0"/>
          <w:numId w:val="1"/>
        </w:numPr>
        <w:tabs>
          <w:tab w:val="left" w:pos="434"/>
        </w:tabs>
        <w:ind w:left="433" w:hanging="302"/>
        <w:rPr>
          <w:sz w:val="18"/>
        </w:rPr>
      </w:pPr>
      <w:bookmarkStart w:id="39" w:name="_bookmark39"/>
      <w:bookmarkEnd w:id="39"/>
      <w:r>
        <w:rPr>
          <w:sz w:val="18"/>
        </w:rPr>
        <w:t>Above n 29 at para</w:t>
      </w:r>
      <w:r>
        <w:rPr>
          <w:spacing w:val="-5"/>
          <w:sz w:val="18"/>
        </w:rPr>
        <w:t xml:space="preserve"> </w:t>
      </w:r>
      <w:r>
        <w:rPr>
          <w:sz w:val="18"/>
        </w:rPr>
        <w:t>36.</w:t>
      </w:r>
    </w:p>
    <w:p w14:paraId="2D2E5B35" w14:textId="77777777" w:rsidR="002C3AB1" w:rsidRDefault="00F9188D">
      <w:pPr>
        <w:pStyle w:val="ListParagraph"/>
        <w:numPr>
          <w:ilvl w:val="0"/>
          <w:numId w:val="1"/>
        </w:numPr>
        <w:tabs>
          <w:tab w:val="left" w:pos="434"/>
        </w:tabs>
        <w:spacing w:before="113"/>
        <w:ind w:left="433"/>
        <w:rPr>
          <w:sz w:val="18"/>
        </w:rPr>
      </w:pPr>
      <w:bookmarkStart w:id="40" w:name="_bookmark40"/>
      <w:bookmarkEnd w:id="40"/>
      <w:r>
        <w:rPr>
          <w:sz w:val="18"/>
        </w:rPr>
        <w:t>Above n 29 at para</w:t>
      </w:r>
      <w:r>
        <w:rPr>
          <w:spacing w:val="-5"/>
          <w:sz w:val="18"/>
        </w:rPr>
        <w:t xml:space="preserve"> </w:t>
      </w:r>
      <w:r>
        <w:rPr>
          <w:sz w:val="18"/>
        </w:rPr>
        <w:t>38.</w:t>
      </w:r>
    </w:p>
    <w:p w14:paraId="666DC15D" w14:textId="77777777" w:rsidR="002C3AB1" w:rsidRDefault="00F9188D">
      <w:pPr>
        <w:pStyle w:val="ListParagraph"/>
        <w:numPr>
          <w:ilvl w:val="0"/>
          <w:numId w:val="1"/>
        </w:numPr>
        <w:tabs>
          <w:tab w:val="left" w:pos="434"/>
        </w:tabs>
        <w:spacing w:before="114"/>
        <w:ind w:left="433"/>
        <w:rPr>
          <w:sz w:val="18"/>
        </w:rPr>
      </w:pPr>
      <w:bookmarkStart w:id="41" w:name="_bookmark41"/>
      <w:bookmarkEnd w:id="41"/>
      <w:r>
        <w:rPr>
          <w:sz w:val="18"/>
        </w:rPr>
        <w:t>Above n 29 at para</w:t>
      </w:r>
      <w:r>
        <w:rPr>
          <w:spacing w:val="-5"/>
          <w:sz w:val="18"/>
        </w:rPr>
        <w:t xml:space="preserve"> </w:t>
      </w:r>
      <w:r>
        <w:rPr>
          <w:sz w:val="18"/>
        </w:rPr>
        <w:t>38.</w:t>
      </w:r>
    </w:p>
    <w:p w14:paraId="1BA00712" w14:textId="77777777" w:rsidR="002C3AB1" w:rsidRDefault="00F9188D">
      <w:pPr>
        <w:pStyle w:val="ListParagraph"/>
        <w:numPr>
          <w:ilvl w:val="0"/>
          <w:numId w:val="1"/>
        </w:numPr>
        <w:tabs>
          <w:tab w:val="left" w:pos="434"/>
        </w:tabs>
        <w:ind w:left="433"/>
        <w:rPr>
          <w:sz w:val="18"/>
        </w:rPr>
      </w:pPr>
      <w:bookmarkStart w:id="42" w:name="_bookmark42"/>
      <w:bookmarkEnd w:id="42"/>
      <w:r>
        <w:rPr>
          <w:sz w:val="18"/>
        </w:rPr>
        <w:t>Above n 29 at para</w:t>
      </w:r>
      <w:r>
        <w:rPr>
          <w:spacing w:val="-5"/>
          <w:sz w:val="18"/>
        </w:rPr>
        <w:t xml:space="preserve"> </w:t>
      </w:r>
      <w:r>
        <w:rPr>
          <w:sz w:val="18"/>
        </w:rPr>
        <w:t>16.</w:t>
      </w:r>
    </w:p>
    <w:p w14:paraId="653C01CC" w14:textId="77777777" w:rsidR="002C3AB1" w:rsidRDefault="002C3AB1">
      <w:pPr>
        <w:rPr>
          <w:sz w:val="18"/>
        </w:rPr>
        <w:sectPr w:rsidR="002C3AB1">
          <w:pgSz w:w="9640" w:h="13610"/>
          <w:pgMar w:top="980" w:right="1000" w:bottom="280" w:left="1000" w:header="627" w:footer="0" w:gutter="0"/>
          <w:cols w:space="720"/>
        </w:sectPr>
      </w:pPr>
    </w:p>
    <w:p w14:paraId="4A1DDB28" w14:textId="77777777" w:rsidR="002C3AB1" w:rsidRDefault="00F9188D">
      <w:pPr>
        <w:pStyle w:val="BodyText"/>
        <w:spacing w:before="154" w:line="266" w:lineRule="auto"/>
        <w:ind w:left="132" w:right="129"/>
        <w:jc w:val="both"/>
        <w:rPr>
          <w:sz w:val="14"/>
        </w:rPr>
      </w:pPr>
      <w:r>
        <w:lastRenderedPageBreak/>
        <w:t>to</w:t>
      </w:r>
      <w:r>
        <w:rPr>
          <w:spacing w:val="-4"/>
        </w:rPr>
        <w:t xml:space="preserve"> </w:t>
      </w:r>
      <w:r>
        <w:t>a</w:t>
      </w:r>
      <w:r>
        <w:rPr>
          <w:spacing w:val="-3"/>
        </w:rPr>
        <w:t xml:space="preserve"> </w:t>
      </w:r>
      <w:r>
        <w:t>private</w:t>
      </w:r>
      <w:r>
        <w:rPr>
          <w:spacing w:val="-2"/>
        </w:rPr>
        <w:t xml:space="preserve"> </w:t>
      </w:r>
      <w:r>
        <w:t>common</w:t>
      </w:r>
      <w:r>
        <w:rPr>
          <w:spacing w:val="-6"/>
        </w:rPr>
        <w:t xml:space="preserve"> </w:t>
      </w:r>
      <w:r>
        <w:t>law</w:t>
      </w:r>
      <w:r>
        <w:rPr>
          <w:spacing w:val="-4"/>
        </w:rPr>
        <w:t xml:space="preserve"> </w:t>
      </w:r>
      <w:r>
        <w:t>right</w:t>
      </w:r>
      <w:r>
        <w:rPr>
          <w:spacing w:val="-5"/>
        </w:rPr>
        <w:t xml:space="preserve"> </w:t>
      </w:r>
      <w:r>
        <w:t>to</w:t>
      </w:r>
      <w:r>
        <w:rPr>
          <w:spacing w:val="-3"/>
        </w:rPr>
        <w:t xml:space="preserve"> </w:t>
      </w:r>
      <w:r>
        <w:t>sue</w:t>
      </w:r>
      <w:r>
        <w:rPr>
          <w:spacing w:val="-3"/>
        </w:rPr>
        <w:t xml:space="preserve"> </w:t>
      </w:r>
      <w:r>
        <w:t>pertaining</w:t>
      </w:r>
      <w:r>
        <w:rPr>
          <w:spacing w:val="-5"/>
        </w:rPr>
        <w:t xml:space="preserve"> </w:t>
      </w:r>
      <w:r>
        <w:t>to</w:t>
      </w:r>
      <w:r>
        <w:rPr>
          <w:spacing w:val="-4"/>
        </w:rPr>
        <w:t xml:space="preserve"> </w:t>
      </w:r>
      <w:r>
        <w:t>a</w:t>
      </w:r>
      <w:r>
        <w:rPr>
          <w:spacing w:val="-5"/>
        </w:rPr>
        <w:t xml:space="preserve"> </w:t>
      </w:r>
      <w:r>
        <w:t>core</w:t>
      </w:r>
      <w:r>
        <w:rPr>
          <w:spacing w:val="-3"/>
        </w:rPr>
        <w:t xml:space="preserve"> </w:t>
      </w:r>
      <w:r>
        <w:t>public</w:t>
      </w:r>
      <w:r>
        <w:rPr>
          <w:spacing w:val="-2"/>
        </w:rPr>
        <w:t xml:space="preserve"> </w:t>
      </w:r>
      <w:r>
        <w:t>role</w:t>
      </w:r>
      <w:r>
        <w:rPr>
          <w:spacing w:val="-6"/>
        </w:rPr>
        <w:t xml:space="preserve"> </w:t>
      </w:r>
      <w:r>
        <w:t>under</w:t>
      </w:r>
      <w:r>
        <w:rPr>
          <w:spacing w:val="-2"/>
        </w:rPr>
        <w:t xml:space="preserve"> </w:t>
      </w:r>
      <w:r>
        <w:t>s</w:t>
      </w:r>
      <w:r>
        <w:rPr>
          <w:spacing w:val="-6"/>
        </w:rPr>
        <w:t xml:space="preserve"> </w:t>
      </w:r>
      <w:r>
        <w:t>6</w:t>
      </w:r>
      <w:r>
        <w:rPr>
          <w:spacing w:val="-3"/>
        </w:rPr>
        <w:t xml:space="preserve"> </w:t>
      </w:r>
      <w:r>
        <w:t>of</w:t>
      </w:r>
      <w:r>
        <w:rPr>
          <w:spacing w:val="-5"/>
        </w:rPr>
        <w:t xml:space="preserve"> </w:t>
      </w:r>
      <w:r>
        <w:t>the FRA is however clearly excluded. This serves as a clear announcement that public money must not be utilised for private relief. There is in fact a similarity between what the FRA is legislatively mandat</w:t>
      </w:r>
      <w:r>
        <w:t xml:space="preserve">ed to do and the comment in the Australian decision of </w:t>
      </w:r>
      <w:r>
        <w:rPr>
          <w:i/>
        </w:rPr>
        <w:t xml:space="preserve">Farnell v Bowman </w:t>
      </w:r>
      <w:r>
        <w:t>where it was</w:t>
      </w:r>
      <w:r>
        <w:rPr>
          <w:spacing w:val="-8"/>
        </w:rPr>
        <w:t xml:space="preserve"> </w:t>
      </w:r>
      <w:r>
        <w:t>stated:</w:t>
      </w:r>
      <w:hyperlink w:anchor="_bookmark43" w:history="1">
        <w:r>
          <w:rPr>
            <w:position w:val="6"/>
            <w:sz w:val="14"/>
          </w:rPr>
          <w:t>43</w:t>
        </w:r>
      </w:hyperlink>
    </w:p>
    <w:p w14:paraId="766D6485" w14:textId="77777777" w:rsidR="002C3AB1" w:rsidRDefault="00F9188D">
      <w:pPr>
        <w:spacing w:before="133" w:line="292" w:lineRule="auto"/>
        <w:ind w:left="411" w:right="389"/>
        <w:jc w:val="both"/>
        <w:rPr>
          <w:sz w:val="20"/>
        </w:rPr>
      </w:pPr>
      <w:r>
        <w:rPr>
          <w:sz w:val="20"/>
        </w:rPr>
        <w:t>It must be borne in mind that the local governments in the Colonies, as pioneers of improvements, are frequently obliged to embark</w:t>
      </w:r>
      <w:r>
        <w:rPr>
          <w:sz w:val="20"/>
        </w:rPr>
        <w:t xml:space="preserve"> in undertakings which in other countries are left to private enterprise, such, for instance, as the construction of railways, canals, and other words for the construction of which it is necessary to employ many inferior officers and workmen. If, therefore</w:t>
      </w:r>
      <w:r>
        <w:rPr>
          <w:sz w:val="20"/>
        </w:rPr>
        <w:t>, the maxim that 'the king can</w:t>
      </w:r>
      <w:r>
        <w:rPr>
          <w:spacing w:val="-7"/>
          <w:sz w:val="20"/>
        </w:rPr>
        <w:t xml:space="preserve"> </w:t>
      </w:r>
      <w:r>
        <w:rPr>
          <w:sz w:val="20"/>
        </w:rPr>
        <w:t>do</w:t>
      </w:r>
      <w:r>
        <w:rPr>
          <w:spacing w:val="-6"/>
          <w:sz w:val="20"/>
        </w:rPr>
        <w:t xml:space="preserve"> </w:t>
      </w:r>
      <w:r>
        <w:rPr>
          <w:sz w:val="20"/>
        </w:rPr>
        <w:t>no</w:t>
      </w:r>
      <w:r>
        <w:rPr>
          <w:spacing w:val="-7"/>
          <w:sz w:val="20"/>
        </w:rPr>
        <w:t xml:space="preserve"> </w:t>
      </w:r>
      <w:r>
        <w:rPr>
          <w:sz w:val="20"/>
        </w:rPr>
        <w:t>wrong'</w:t>
      </w:r>
      <w:r>
        <w:rPr>
          <w:spacing w:val="-9"/>
          <w:sz w:val="20"/>
        </w:rPr>
        <w:t xml:space="preserve"> </w:t>
      </w:r>
      <w:r>
        <w:rPr>
          <w:sz w:val="20"/>
        </w:rPr>
        <w:t>were</w:t>
      </w:r>
      <w:r>
        <w:rPr>
          <w:spacing w:val="-10"/>
          <w:sz w:val="20"/>
        </w:rPr>
        <w:t xml:space="preserve"> </w:t>
      </w:r>
      <w:r>
        <w:rPr>
          <w:sz w:val="20"/>
        </w:rPr>
        <w:t>applied</w:t>
      </w:r>
      <w:r>
        <w:rPr>
          <w:spacing w:val="-8"/>
          <w:sz w:val="20"/>
        </w:rPr>
        <w:t xml:space="preserve"> </w:t>
      </w:r>
      <w:r>
        <w:rPr>
          <w:sz w:val="20"/>
        </w:rPr>
        <w:t>to</w:t>
      </w:r>
      <w:r>
        <w:rPr>
          <w:spacing w:val="-6"/>
          <w:sz w:val="20"/>
        </w:rPr>
        <w:t xml:space="preserve"> </w:t>
      </w:r>
      <w:r>
        <w:rPr>
          <w:sz w:val="20"/>
        </w:rPr>
        <w:t>Colonial</w:t>
      </w:r>
      <w:r>
        <w:rPr>
          <w:spacing w:val="-8"/>
          <w:sz w:val="20"/>
        </w:rPr>
        <w:t xml:space="preserve"> </w:t>
      </w:r>
      <w:r>
        <w:rPr>
          <w:sz w:val="20"/>
        </w:rPr>
        <w:t>governments</w:t>
      </w:r>
      <w:r>
        <w:rPr>
          <w:spacing w:val="-8"/>
          <w:sz w:val="20"/>
        </w:rPr>
        <w:t xml:space="preserve"> </w:t>
      </w:r>
      <w:r>
        <w:rPr>
          <w:sz w:val="20"/>
        </w:rPr>
        <w:t>in</w:t>
      </w:r>
      <w:r>
        <w:rPr>
          <w:spacing w:val="-9"/>
          <w:sz w:val="20"/>
        </w:rPr>
        <w:t xml:space="preserve"> </w:t>
      </w:r>
      <w:r>
        <w:rPr>
          <w:sz w:val="20"/>
        </w:rPr>
        <w:t>the</w:t>
      </w:r>
      <w:r>
        <w:rPr>
          <w:spacing w:val="-6"/>
          <w:sz w:val="20"/>
        </w:rPr>
        <w:t xml:space="preserve"> </w:t>
      </w:r>
      <w:r>
        <w:rPr>
          <w:sz w:val="20"/>
        </w:rPr>
        <w:t>way</w:t>
      </w:r>
      <w:r>
        <w:rPr>
          <w:spacing w:val="-8"/>
          <w:sz w:val="20"/>
        </w:rPr>
        <w:t xml:space="preserve"> </w:t>
      </w:r>
      <w:r>
        <w:rPr>
          <w:sz w:val="20"/>
        </w:rPr>
        <w:t>now</w:t>
      </w:r>
      <w:r>
        <w:rPr>
          <w:spacing w:val="-8"/>
          <w:sz w:val="20"/>
        </w:rPr>
        <w:t xml:space="preserve"> </w:t>
      </w:r>
      <w:r>
        <w:rPr>
          <w:sz w:val="20"/>
        </w:rPr>
        <w:t>contended</w:t>
      </w:r>
      <w:r>
        <w:rPr>
          <w:spacing w:val="-8"/>
          <w:sz w:val="20"/>
        </w:rPr>
        <w:t xml:space="preserve"> </w:t>
      </w:r>
      <w:r>
        <w:rPr>
          <w:sz w:val="20"/>
        </w:rPr>
        <w:t>for by the appellants, it would work much greater</w:t>
      </w:r>
      <w:r>
        <w:rPr>
          <w:spacing w:val="-1"/>
          <w:sz w:val="20"/>
        </w:rPr>
        <w:t xml:space="preserve"> </w:t>
      </w:r>
      <w:r>
        <w:rPr>
          <w:sz w:val="20"/>
        </w:rPr>
        <w:t>hardship…</w:t>
      </w:r>
    </w:p>
    <w:p w14:paraId="5DB63E19" w14:textId="77777777" w:rsidR="002C3AB1" w:rsidRDefault="00F9188D">
      <w:pPr>
        <w:pStyle w:val="BodyText"/>
        <w:spacing w:before="99" w:line="266" w:lineRule="auto"/>
        <w:ind w:left="132" w:right="129" w:firstLine="278"/>
        <w:jc w:val="both"/>
      </w:pPr>
      <w:r>
        <w:t>Counsel for the plaintiff attempted to argue that the FRA Act did in fact create a private law common law duty of care by virtue of s 38A(2) of the FRA Act. This subsection allowed the Minister to grant an ex gratia compensatory payment. The High Court how</w:t>
      </w:r>
      <w:r>
        <w:t>ever dismissed this notion stating that the subsection only created a moral obligation, not a legal right. The discretion to grant ex gratia compensation is given to the respective Minister and it has nothing to do with the Authority which</w:t>
      </w:r>
      <w:r>
        <w:rPr>
          <w:spacing w:val="-39"/>
        </w:rPr>
        <w:t xml:space="preserve"> </w:t>
      </w:r>
      <w:r>
        <w:t>is independent i</w:t>
      </w:r>
      <w:r>
        <w:t>n its function from the Minister. Though the board members are appointed by the Minister, the functions are carried out by the Authority under the statute and decision to grant an ex gratia payment is a purely ministerial discretion which is amenable to ju</w:t>
      </w:r>
      <w:r>
        <w:t>dicial review.</w:t>
      </w:r>
      <w:hyperlink w:anchor="_bookmark44" w:history="1">
        <w:r>
          <w:rPr>
            <w:position w:val="6"/>
            <w:sz w:val="14"/>
          </w:rPr>
          <w:t>44</w:t>
        </w:r>
      </w:hyperlink>
      <w:r>
        <w:rPr>
          <w:position w:val="6"/>
          <w:sz w:val="14"/>
        </w:rPr>
        <w:t xml:space="preserve"> </w:t>
      </w:r>
      <w:r>
        <w:t xml:space="preserve">Certainly a more liberal stance finds support in Lord Atkin's dissent in the landmark decision of </w:t>
      </w:r>
      <w:r>
        <w:rPr>
          <w:i/>
        </w:rPr>
        <w:t xml:space="preserve">Liversidge v Anderson </w:t>
      </w:r>
      <w:r>
        <w:t>and the cases</w:t>
      </w:r>
      <w:r>
        <w:rPr>
          <w:spacing w:val="-8"/>
        </w:rPr>
        <w:t xml:space="preserve"> </w:t>
      </w:r>
      <w:r>
        <w:t>that</w:t>
      </w:r>
      <w:r>
        <w:rPr>
          <w:spacing w:val="-10"/>
        </w:rPr>
        <w:t xml:space="preserve"> </w:t>
      </w:r>
      <w:r>
        <w:t>adopted</w:t>
      </w:r>
      <w:r>
        <w:rPr>
          <w:spacing w:val="-11"/>
        </w:rPr>
        <w:t xml:space="preserve"> </w:t>
      </w:r>
      <w:r>
        <w:t>his</w:t>
      </w:r>
      <w:r>
        <w:rPr>
          <w:spacing w:val="-7"/>
        </w:rPr>
        <w:t xml:space="preserve"> </w:t>
      </w:r>
      <w:r>
        <w:t>reasoning</w:t>
      </w:r>
      <w:r>
        <w:rPr>
          <w:i/>
        </w:rPr>
        <w:t>.</w:t>
      </w:r>
      <w:hyperlink w:anchor="_bookmark45" w:history="1">
        <w:r>
          <w:rPr>
            <w:position w:val="6"/>
            <w:sz w:val="14"/>
          </w:rPr>
          <w:t>45</w:t>
        </w:r>
        <w:r>
          <w:rPr>
            <w:spacing w:val="11"/>
            <w:position w:val="6"/>
            <w:sz w:val="14"/>
          </w:rPr>
          <w:t xml:space="preserve"> </w:t>
        </w:r>
      </w:hyperlink>
      <w:r>
        <w:t>The</w:t>
      </w:r>
      <w:r>
        <w:rPr>
          <w:spacing w:val="-8"/>
        </w:rPr>
        <w:t xml:space="preserve"> </w:t>
      </w:r>
      <w:r>
        <w:t>recent</w:t>
      </w:r>
      <w:r>
        <w:rPr>
          <w:spacing w:val="-7"/>
        </w:rPr>
        <w:t xml:space="preserve"> </w:t>
      </w:r>
      <w:r>
        <w:rPr>
          <w:i/>
        </w:rPr>
        <w:t>Ex</w:t>
      </w:r>
      <w:r>
        <w:rPr>
          <w:i/>
          <w:spacing w:val="-11"/>
        </w:rPr>
        <w:t xml:space="preserve"> </w:t>
      </w:r>
      <w:r>
        <w:rPr>
          <w:i/>
        </w:rPr>
        <w:t>gratia</w:t>
      </w:r>
      <w:r>
        <w:rPr>
          <w:i/>
          <w:spacing w:val="-11"/>
        </w:rPr>
        <w:t xml:space="preserve"> </w:t>
      </w:r>
      <w:r>
        <w:t>Payments</w:t>
      </w:r>
      <w:r>
        <w:rPr>
          <w:i/>
        </w:rPr>
        <w:t>:</w:t>
      </w:r>
      <w:r>
        <w:rPr>
          <w:i/>
          <w:spacing w:val="-8"/>
        </w:rPr>
        <w:t xml:space="preserve"> </w:t>
      </w:r>
      <w:r>
        <w:t>A</w:t>
      </w:r>
      <w:r>
        <w:rPr>
          <w:spacing w:val="-9"/>
        </w:rPr>
        <w:t xml:space="preserve"> </w:t>
      </w:r>
      <w:r>
        <w:t>Guide</w:t>
      </w:r>
      <w:r>
        <w:rPr>
          <w:spacing w:val="-10"/>
        </w:rPr>
        <w:t xml:space="preserve"> </w:t>
      </w:r>
      <w:r>
        <w:t>for</w:t>
      </w:r>
      <w:r>
        <w:rPr>
          <w:spacing w:val="-8"/>
        </w:rPr>
        <w:t xml:space="preserve"> </w:t>
      </w:r>
      <w:r>
        <w:t>New Zealand Government Lawyers,</w:t>
      </w:r>
      <w:hyperlink w:anchor="_bookmark46" w:history="1">
        <w:r>
          <w:rPr>
            <w:position w:val="6"/>
            <w:sz w:val="14"/>
          </w:rPr>
          <w:t>46</w:t>
        </w:r>
      </w:hyperlink>
      <w:r>
        <w:rPr>
          <w:position w:val="6"/>
          <w:sz w:val="14"/>
        </w:rPr>
        <w:t xml:space="preserve"> </w:t>
      </w:r>
      <w:r>
        <w:t>similarly holds that a person may seek a review of a refusal to make an ex gratia payment (or amount of that payment) by the Courts. However, in New Zealand whet</w:t>
      </w:r>
      <w:r>
        <w:t xml:space="preserve">her the decision is justiciable will further turn </w:t>
      </w:r>
      <w:r>
        <w:rPr>
          <w:spacing w:val="-3"/>
        </w:rPr>
        <w:t xml:space="preserve">on </w:t>
      </w:r>
      <w:r>
        <w:t>whether there is a legal framework or yardstick, or a context akin to a framework</w:t>
      </w:r>
      <w:r>
        <w:rPr>
          <w:spacing w:val="-35"/>
        </w:rPr>
        <w:t xml:space="preserve"> </w:t>
      </w:r>
      <w:r>
        <w:t>of</w:t>
      </w:r>
    </w:p>
    <w:p w14:paraId="3379219F" w14:textId="77777777" w:rsidR="002C3AB1" w:rsidRDefault="002C3AB1">
      <w:pPr>
        <w:pStyle w:val="BodyText"/>
        <w:rPr>
          <w:sz w:val="20"/>
        </w:rPr>
      </w:pPr>
    </w:p>
    <w:p w14:paraId="490B90C0" w14:textId="77777777" w:rsidR="002C3AB1" w:rsidRDefault="002C3AB1">
      <w:pPr>
        <w:pStyle w:val="BodyText"/>
        <w:rPr>
          <w:sz w:val="20"/>
        </w:rPr>
      </w:pPr>
    </w:p>
    <w:p w14:paraId="5BBCF43C" w14:textId="77777777" w:rsidR="002C3AB1" w:rsidRDefault="002C3AB1">
      <w:pPr>
        <w:pStyle w:val="BodyText"/>
        <w:rPr>
          <w:sz w:val="20"/>
        </w:rPr>
      </w:pPr>
    </w:p>
    <w:p w14:paraId="7AF27D81" w14:textId="77777777" w:rsidR="002C3AB1" w:rsidRDefault="002C3AB1">
      <w:pPr>
        <w:pStyle w:val="BodyText"/>
        <w:rPr>
          <w:sz w:val="20"/>
        </w:rPr>
      </w:pPr>
    </w:p>
    <w:p w14:paraId="43C5CAA7" w14:textId="77777777" w:rsidR="002C3AB1" w:rsidRDefault="002C3AB1">
      <w:pPr>
        <w:pStyle w:val="BodyText"/>
        <w:rPr>
          <w:sz w:val="20"/>
        </w:rPr>
      </w:pPr>
    </w:p>
    <w:p w14:paraId="15FC4E33" w14:textId="44551FF7" w:rsidR="002C3AB1" w:rsidRDefault="00EF57DB">
      <w:pPr>
        <w:pStyle w:val="BodyText"/>
        <w:spacing w:before="2"/>
        <w:rPr>
          <w:sz w:val="18"/>
        </w:rPr>
      </w:pPr>
      <w:r>
        <w:rPr>
          <w:noProof/>
        </w:rPr>
        <mc:AlternateContent>
          <mc:Choice Requires="wps">
            <w:drawing>
              <wp:anchor distT="0" distB="0" distL="0" distR="0" simplePos="0" relativeHeight="487592448" behindDoc="1" locked="0" layoutInCell="1" allowOverlap="1" wp14:anchorId="336056A4" wp14:editId="1F56144A">
                <wp:simplePos x="0" y="0"/>
                <wp:positionH relativeFrom="page">
                  <wp:posOffset>719455</wp:posOffset>
                </wp:positionH>
                <wp:positionV relativeFrom="paragraph">
                  <wp:posOffset>157480</wp:posOffset>
                </wp:positionV>
                <wp:extent cx="4679950" cy="6350"/>
                <wp:effectExtent l="0" t="0" r="0" b="0"/>
                <wp:wrapTopAndBottom/>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F69D1" id="Rectangle 3" o:spid="_x0000_s1026" style="position:absolute;margin-left:56.65pt;margin-top:12.4pt;width:368.5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" fillcolor="black" stroked="f">
                <w10:wrap type="topAndBottom" anchorx="page"/>
              </v:rect>
            </w:pict>
          </mc:Fallback>
        </mc:AlternateContent>
      </w:r>
    </w:p>
    <w:p w14:paraId="0B50B2BA" w14:textId="77777777" w:rsidR="002C3AB1" w:rsidRDefault="00F9188D">
      <w:pPr>
        <w:pStyle w:val="ListParagraph"/>
        <w:numPr>
          <w:ilvl w:val="0"/>
          <w:numId w:val="1"/>
        </w:numPr>
        <w:tabs>
          <w:tab w:val="left" w:pos="433"/>
        </w:tabs>
        <w:spacing w:before="103"/>
        <w:rPr>
          <w:sz w:val="18"/>
        </w:rPr>
      </w:pPr>
      <w:bookmarkStart w:id="43" w:name="_bookmark43"/>
      <w:bookmarkEnd w:id="43"/>
      <w:r>
        <w:rPr>
          <w:i/>
          <w:sz w:val="18"/>
        </w:rPr>
        <w:t xml:space="preserve">Farnell v Bowman </w:t>
      </w:r>
      <w:r>
        <w:rPr>
          <w:sz w:val="18"/>
        </w:rPr>
        <w:t>(1887) LR 12 AC, 643,</w:t>
      </w:r>
      <w:r>
        <w:rPr>
          <w:spacing w:val="-5"/>
          <w:sz w:val="18"/>
        </w:rPr>
        <w:t xml:space="preserve"> </w:t>
      </w:r>
      <w:r>
        <w:rPr>
          <w:sz w:val="18"/>
        </w:rPr>
        <w:t>649.</w:t>
      </w:r>
    </w:p>
    <w:p w14:paraId="31E545E4" w14:textId="77777777" w:rsidR="002C3AB1" w:rsidRDefault="00F9188D">
      <w:pPr>
        <w:pStyle w:val="ListParagraph"/>
        <w:numPr>
          <w:ilvl w:val="0"/>
          <w:numId w:val="1"/>
        </w:numPr>
        <w:tabs>
          <w:tab w:val="left" w:pos="433"/>
        </w:tabs>
        <w:spacing w:before="114"/>
        <w:rPr>
          <w:sz w:val="18"/>
        </w:rPr>
      </w:pPr>
      <w:bookmarkStart w:id="44" w:name="_bookmark44"/>
      <w:bookmarkEnd w:id="44"/>
      <w:r>
        <w:rPr>
          <w:sz w:val="18"/>
        </w:rPr>
        <w:t>Above n 29 at para</w:t>
      </w:r>
      <w:r>
        <w:rPr>
          <w:spacing w:val="-6"/>
          <w:sz w:val="18"/>
        </w:rPr>
        <w:t xml:space="preserve"> </w:t>
      </w:r>
      <w:r>
        <w:rPr>
          <w:sz w:val="18"/>
        </w:rPr>
        <w:t>38.</w:t>
      </w:r>
    </w:p>
    <w:p w14:paraId="43B6F7C5" w14:textId="77777777" w:rsidR="002C3AB1" w:rsidRDefault="00F9188D">
      <w:pPr>
        <w:pStyle w:val="ListParagraph"/>
        <w:numPr>
          <w:ilvl w:val="0"/>
          <w:numId w:val="1"/>
        </w:numPr>
        <w:tabs>
          <w:tab w:val="left" w:pos="433"/>
        </w:tabs>
        <w:rPr>
          <w:sz w:val="18"/>
        </w:rPr>
      </w:pPr>
      <w:bookmarkStart w:id="45" w:name="_bookmark45"/>
      <w:bookmarkEnd w:id="45"/>
      <w:r>
        <w:rPr>
          <w:i/>
          <w:sz w:val="18"/>
        </w:rPr>
        <w:t xml:space="preserve">Liversidge v Anderson </w:t>
      </w:r>
      <w:r>
        <w:rPr>
          <w:sz w:val="18"/>
        </w:rPr>
        <w:t>[1941] UKHL</w:t>
      </w:r>
      <w:r>
        <w:rPr>
          <w:spacing w:val="-3"/>
          <w:sz w:val="18"/>
        </w:rPr>
        <w:t xml:space="preserve"> </w:t>
      </w:r>
      <w:r>
        <w:rPr>
          <w:sz w:val="18"/>
        </w:rPr>
        <w:t>1.</w:t>
      </w:r>
    </w:p>
    <w:p w14:paraId="5D4C2664" w14:textId="77777777" w:rsidR="002C3AB1" w:rsidRDefault="00F9188D">
      <w:pPr>
        <w:pStyle w:val="ListParagraph"/>
        <w:numPr>
          <w:ilvl w:val="0"/>
          <w:numId w:val="1"/>
        </w:numPr>
        <w:tabs>
          <w:tab w:val="left" w:pos="433"/>
        </w:tabs>
        <w:spacing w:before="118" w:line="232" w:lineRule="auto"/>
        <w:ind w:right="131" w:hanging="300"/>
        <w:rPr>
          <w:sz w:val="18"/>
        </w:rPr>
      </w:pPr>
      <w:bookmarkStart w:id="46" w:name="_bookmark46"/>
      <w:bookmarkEnd w:id="46"/>
      <w:r>
        <w:rPr>
          <w:sz w:val="18"/>
        </w:rPr>
        <w:t>C</w:t>
      </w:r>
      <w:r>
        <w:rPr>
          <w:sz w:val="18"/>
        </w:rPr>
        <w:t>rown Law, "Ex Gratia Payments: A Guide for Government Lawyers (2022)"</w:t>
      </w:r>
      <w:hyperlink r:id="rId20">
        <w:r>
          <w:rPr>
            <w:sz w:val="18"/>
          </w:rPr>
          <w:t xml:space="preserve"> https://www.crownlaw.govt.nz/assets/Uploads/Opinions/Proactive-Release-Ex-Gra</w:t>
        </w:r>
        <w:r>
          <w:rPr>
            <w:sz w:val="18"/>
          </w:rPr>
          <w:t>tia-Payments</w:t>
        </w:r>
      </w:hyperlink>
    </w:p>
    <w:p w14:paraId="4D69C4C3" w14:textId="77777777" w:rsidR="002C3AB1" w:rsidRDefault="00F9188D">
      <w:pPr>
        <w:spacing w:line="201" w:lineRule="exact"/>
        <w:ind w:left="432"/>
        <w:rPr>
          <w:sz w:val="18"/>
        </w:rPr>
      </w:pPr>
      <w:r>
        <w:rPr>
          <w:sz w:val="18"/>
        </w:rPr>
        <w:t>_-A-Guide-for-Government-Lawyers.PDF (Accessed 27 October 2022).</w:t>
      </w:r>
    </w:p>
    <w:p w14:paraId="6DAE3F09" w14:textId="77777777" w:rsidR="002C3AB1" w:rsidRDefault="002C3AB1">
      <w:pPr>
        <w:spacing w:line="201" w:lineRule="exact"/>
        <w:rPr>
          <w:sz w:val="18"/>
        </w:rPr>
        <w:sectPr w:rsidR="002C3AB1">
          <w:pgSz w:w="9640" w:h="13610"/>
          <w:pgMar w:top="980" w:right="1000" w:bottom="280" w:left="1000" w:header="627" w:footer="0" w:gutter="0"/>
          <w:cols w:space="720"/>
        </w:sectPr>
      </w:pPr>
    </w:p>
    <w:p w14:paraId="50B52013" w14:textId="77777777" w:rsidR="002C3AB1" w:rsidRDefault="00F9188D">
      <w:pPr>
        <w:pStyle w:val="BodyText"/>
        <w:spacing w:before="154" w:line="266" w:lineRule="auto"/>
        <w:ind w:left="132" w:right="131" w:hanging="1"/>
        <w:jc w:val="both"/>
      </w:pPr>
      <w:r>
        <w:lastRenderedPageBreak/>
        <w:t>law, by which the legality of the decision can be assessed</w:t>
      </w:r>
      <w:hyperlink w:anchor="_bookmark47" w:history="1">
        <w:r>
          <w:rPr>
            <w:position w:val="6"/>
            <w:sz w:val="14"/>
          </w:rPr>
          <w:t>47</w:t>
        </w:r>
      </w:hyperlink>
      <w:r>
        <w:rPr>
          <w:position w:val="6"/>
          <w:sz w:val="14"/>
        </w:rPr>
        <w:t xml:space="preserve"> </w:t>
      </w:r>
      <w:r>
        <w:t>especially in respect of prerogative ex-gratias as opposed to statut</w:t>
      </w:r>
      <w:r>
        <w:t>ory ex-gratias.</w:t>
      </w:r>
    </w:p>
    <w:p w14:paraId="4F9C50A5" w14:textId="77777777" w:rsidR="002C3AB1" w:rsidRDefault="00F9188D">
      <w:pPr>
        <w:pStyle w:val="BodyText"/>
        <w:spacing w:before="117" w:line="266" w:lineRule="auto"/>
        <w:ind w:left="132" w:right="129" w:firstLine="278"/>
        <w:jc w:val="both"/>
        <w:rPr>
          <w:sz w:val="14"/>
        </w:rPr>
      </w:pPr>
      <w:r>
        <w:t>JM Maguire, commenting on the state liability in the Harvard Law Review in 1916 stated that a persistent claimant who is barred from the courts goes to the legislature which is often generous with other people's money as they are unrestrain</w:t>
      </w:r>
      <w:r>
        <w:t>ed by legal rules as to admissibility of evidence or amount of damages.</w:t>
      </w:r>
      <w:hyperlink w:anchor="_bookmark48" w:history="1">
        <w:r>
          <w:rPr>
            <w:position w:val="6"/>
            <w:sz w:val="14"/>
          </w:rPr>
          <w:t>48</w:t>
        </w:r>
      </w:hyperlink>
      <w:r>
        <w:rPr>
          <w:position w:val="6"/>
          <w:sz w:val="14"/>
        </w:rPr>
        <w:t xml:space="preserve"> </w:t>
      </w:r>
      <w:r>
        <w:t>It knows no statute of limitations. It applies no principle of res judicata. It is exceedingly unlikely to draw with any precision the line between sat</w:t>
      </w:r>
      <w:r>
        <w:t>isfying a liability and making a gift. Candidly, JM Maguire stated that often the proper procedure is meekly to beg for relief which often pays dividends.</w:t>
      </w:r>
      <w:hyperlink w:anchor="_bookmark49" w:history="1">
        <w:r>
          <w:rPr>
            <w:position w:val="6"/>
            <w:sz w:val="14"/>
          </w:rPr>
          <w:t>49</w:t>
        </w:r>
      </w:hyperlink>
    </w:p>
    <w:p w14:paraId="3ACE9851" w14:textId="77777777" w:rsidR="002C3AB1" w:rsidRDefault="00F9188D">
      <w:pPr>
        <w:pStyle w:val="Heading1"/>
        <w:numPr>
          <w:ilvl w:val="0"/>
          <w:numId w:val="2"/>
        </w:numPr>
        <w:tabs>
          <w:tab w:val="left" w:pos="692"/>
        </w:tabs>
        <w:ind w:left="692" w:hanging="560"/>
        <w:jc w:val="both"/>
      </w:pPr>
      <w:r>
        <w:t>CONCLUSION</w:t>
      </w:r>
    </w:p>
    <w:p w14:paraId="22B6351E" w14:textId="77777777" w:rsidR="002C3AB1" w:rsidRDefault="00F9188D">
      <w:pPr>
        <w:pStyle w:val="BodyText"/>
        <w:spacing w:before="139" w:line="266" w:lineRule="auto"/>
        <w:ind w:left="132" w:right="128" w:firstLine="278"/>
        <w:jc w:val="both"/>
      </w:pPr>
      <w:r>
        <w:rPr>
          <w:i/>
        </w:rPr>
        <w:t xml:space="preserve">Mereoni </w:t>
      </w:r>
      <w:r>
        <w:t>is the most recent statement of the law concerning the right to sue the FRA. Cases prior to the FRA Act affirmed a similar stance. The 'modern view' as stipulated by Tuilevuka J involves analysing statutory intention vis-à-vis policy considerations. Absent</w:t>
      </w:r>
      <w:r>
        <w:t xml:space="preserve"> exclusion clauses, the policy consideration applied in this case appear to rely on the fact that though the FRA has statutory autonomy, it is not in the business of profiteering, it is still largely funded by government and fills an essential public role.</w:t>
      </w:r>
      <w:r>
        <w:t xml:space="preserve"> Hence it should be protected. The phrase 'The King can do no wrong' applies to the FRA and hence it cannot be sued for breaches of its core responsibilities under the FRA Act – somewhat tantamount to a child that can now walk but still cannot carry its ow</w:t>
      </w:r>
      <w:r>
        <w:t>n weight.</w:t>
      </w:r>
    </w:p>
    <w:p w14:paraId="432083A2" w14:textId="77777777" w:rsidR="002C3AB1" w:rsidRDefault="002C3AB1">
      <w:pPr>
        <w:pStyle w:val="BodyText"/>
        <w:rPr>
          <w:sz w:val="20"/>
        </w:rPr>
      </w:pPr>
    </w:p>
    <w:p w14:paraId="5166BF7B" w14:textId="77777777" w:rsidR="002C3AB1" w:rsidRDefault="002C3AB1">
      <w:pPr>
        <w:pStyle w:val="BodyText"/>
        <w:rPr>
          <w:sz w:val="20"/>
        </w:rPr>
      </w:pPr>
    </w:p>
    <w:p w14:paraId="6DCCC585" w14:textId="77777777" w:rsidR="002C3AB1" w:rsidRDefault="002C3AB1">
      <w:pPr>
        <w:pStyle w:val="BodyText"/>
        <w:rPr>
          <w:sz w:val="20"/>
        </w:rPr>
      </w:pPr>
    </w:p>
    <w:p w14:paraId="63C27879" w14:textId="77777777" w:rsidR="002C3AB1" w:rsidRDefault="002C3AB1">
      <w:pPr>
        <w:pStyle w:val="BodyText"/>
        <w:rPr>
          <w:sz w:val="20"/>
        </w:rPr>
      </w:pPr>
    </w:p>
    <w:p w14:paraId="3694AF39" w14:textId="77777777" w:rsidR="002C3AB1" w:rsidRDefault="002C3AB1">
      <w:pPr>
        <w:pStyle w:val="BodyText"/>
        <w:rPr>
          <w:sz w:val="20"/>
        </w:rPr>
      </w:pPr>
    </w:p>
    <w:p w14:paraId="0112DB74" w14:textId="77777777" w:rsidR="002C3AB1" w:rsidRDefault="002C3AB1">
      <w:pPr>
        <w:pStyle w:val="BodyText"/>
        <w:rPr>
          <w:sz w:val="20"/>
        </w:rPr>
      </w:pPr>
    </w:p>
    <w:p w14:paraId="4B799807" w14:textId="77777777" w:rsidR="002C3AB1" w:rsidRDefault="002C3AB1">
      <w:pPr>
        <w:pStyle w:val="BodyText"/>
        <w:rPr>
          <w:sz w:val="20"/>
        </w:rPr>
      </w:pPr>
    </w:p>
    <w:p w14:paraId="12CA28CD" w14:textId="77777777" w:rsidR="002C3AB1" w:rsidRDefault="002C3AB1">
      <w:pPr>
        <w:pStyle w:val="BodyText"/>
        <w:rPr>
          <w:sz w:val="20"/>
        </w:rPr>
      </w:pPr>
    </w:p>
    <w:p w14:paraId="708C00C2" w14:textId="77777777" w:rsidR="002C3AB1" w:rsidRDefault="002C3AB1">
      <w:pPr>
        <w:pStyle w:val="BodyText"/>
        <w:rPr>
          <w:sz w:val="20"/>
        </w:rPr>
      </w:pPr>
    </w:p>
    <w:p w14:paraId="46060CD6" w14:textId="77777777" w:rsidR="002C3AB1" w:rsidRDefault="002C3AB1">
      <w:pPr>
        <w:pStyle w:val="BodyText"/>
        <w:rPr>
          <w:sz w:val="20"/>
        </w:rPr>
      </w:pPr>
    </w:p>
    <w:p w14:paraId="7127390B" w14:textId="77777777" w:rsidR="002C3AB1" w:rsidRDefault="002C3AB1">
      <w:pPr>
        <w:pStyle w:val="BodyText"/>
        <w:rPr>
          <w:sz w:val="20"/>
        </w:rPr>
      </w:pPr>
    </w:p>
    <w:p w14:paraId="08C449E5" w14:textId="77777777" w:rsidR="002C3AB1" w:rsidRDefault="002C3AB1">
      <w:pPr>
        <w:pStyle w:val="BodyText"/>
        <w:rPr>
          <w:sz w:val="20"/>
        </w:rPr>
      </w:pPr>
    </w:p>
    <w:p w14:paraId="6D538312" w14:textId="77777777" w:rsidR="002C3AB1" w:rsidRDefault="002C3AB1">
      <w:pPr>
        <w:pStyle w:val="BodyText"/>
        <w:rPr>
          <w:sz w:val="20"/>
        </w:rPr>
      </w:pPr>
    </w:p>
    <w:p w14:paraId="37D8422D" w14:textId="77777777" w:rsidR="002C3AB1" w:rsidRDefault="002C3AB1">
      <w:pPr>
        <w:pStyle w:val="BodyText"/>
        <w:rPr>
          <w:sz w:val="20"/>
        </w:rPr>
      </w:pPr>
    </w:p>
    <w:p w14:paraId="7E6F7CE7" w14:textId="77777777" w:rsidR="002C3AB1" w:rsidRDefault="002C3AB1">
      <w:pPr>
        <w:pStyle w:val="BodyText"/>
        <w:rPr>
          <w:sz w:val="20"/>
        </w:rPr>
      </w:pPr>
    </w:p>
    <w:p w14:paraId="1617B1D7" w14:textId="04FD7D5F" w:rsidR="002C3AB1" w:rsidRDefault="00EF57DB">
      <w:pPr>
        <w:pStyle w:val="BodyText"/>
        <w:spacing w:before="3"/>
        <w:rPr>
          <w:sz w:val="26"/>
        </w:rPr>
      </w:pPr>
      <w:r>
        <w:rPr>
          <w:noProof/>
        </w:rPr>
        <mc:AlternateContent>
          <mc:Choice Requires="wps">
            <w:drawing>
              <wp:anchor distT="0" distB="0" distL="0" distR="0" simplePos="0" relativeHeight="487592960" behindDoc="1" locked="0" layoutInCell="1" allowOverlap="1" wp14:anchorId="11E8AB0C" wp14:editId="0F63DC0C">
                <wp:simplePos x="0" y="0"/>
                <wp:positionH relativeFrom="page">
                  <wp:posOffset>719455</wp:posOffset>
                </wp:positionH>
                <wp:positionV relativeFrom="paragraph">
                  <wp:posOffset>217170</wp:posOffset>
                </wp:positionV>
                <wp:extent cx="4679950" cy="6350"/>
                <wp:effectExtent l="0" t="0" r="0" b="0"/>
                <wp:wrapTopAndBottom/>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4AF15" id="Rectangle 2" o:spid="_x0000_s1026" style="position:absolute;margin-left:56.65pt;margin-top:17.1pt;width:368.5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" fillcolor="black" stroked="f">
                <w10:wrap type="topAndBottom" anchorx="page"/>
              </v:rect>
            </w:pict>
          </mc:Fallback>
        </mc:AlternateContent>
      </w:r>
    </w:p>
    <w:p w14:paraId="260E4BC4" w14:textId="77777777" w:rsidR="002C3AB1" w:rsidRDefault="00F9188D">
      <w:pPr>
        <w:pStyle w:val="ListParagraph"/>
        <w:numPr>
          <w:ilvl w:val="0"/>
          <w:numId w:val="1"/>
        </w:numPr>
        <w:tabs>
          <w:tab w:val="left" w:pos="433"/>
        </w:tabs>
        <w:spacing w:line="230" w:lineRule="auto"/>
        <w:ind w:right="130"/>
        <w:rPr>
          <w:sz w:val="18"/>
        </w:rPr>
      </w:pPr>
      <w:bookmarkStart w:id="47" w:name="_bookmark47"/>
      <w:bookmarkEnd w:id="47"/>
      <w:r>
        <w:rPr>
          <w:i/>
          <w:sz w:val="18"/>
        </w:rPr>
        <w:t>McLellan</w:t>
      </w:r>
      <w:r>
        <w:rPr>
          <w:i/>
          <w:spacing w:val="-3"/>
          <w:sz w:val="18"/>
        </w:rPr>
        <w:t xml:space="preserve"> </w:t>
      </w:r>
      <w:r>
        <w:rPr>
          <w:i/>
          <w:sz w:val="18"/>
        </w:rPr>
        <w:t>v</w:t>
      </w:r>
      <w:r>
        <w:rPr>
          <w:i/>
          <w:spacing w:val="-5"/>
          <w:sz w:val="18"/>
        </w:rPr>
        <w:t xml:space="preserve"> </w:t>
      </w:r>
      <w:r>
        <w:rPr>
          <w:i/>
          <w:sz w:val="18"/>
        </w:rPr>
        <w:t>Attorney-General</w:t>
      </w:r>
      <w:r>
        <w:rPr>
          <w:i/>
          <w:spacing w:val="-4"/>
          <w:sz w:val="18"/>
        </w:rPr>
        <w:t xml:space="preserve"> </w:t>
      </w:r>
      <w:r>
        <w:rPr>
          <w:sz w:val="18"/>
        </w:rPr>
        <w:t>[2015]</w:t>
      </w:r>
      <w:r>
        <w:rPr>
          <w:spacing w:val="-3"/>
          <w:sz w:val="18"/>
        </w:rPr>
        <w:t xml:space="preserve"> </w:t>
      </w:r>
      <w:r>
        <w:rPr>
          <w:sz w:val="18"/>
        </w:rPr>
        <w:t>NZHC</w:t>
      </w:r>
      <w:r>
        <w:rPr>
          <w:spacing w:val="-4"/>
          <w:sz w:val="18"/>
        </w:rPr>
        <w:t xml:space="preserve"> </w:t>
      </w:r>
      <w:r>
        <w:rPr>
          <w:sz w:val="18"/>
        </w:rPr>
        <w:t>3218,</w:t>
      </w:r>
      <w:r>
        <w:rPr>
          <w:spacing w:val="-4"/>
          <w:sz w:val="18"/>
        </w:rPr>
        <w:t xml:space="preserve"> </w:t>
      </w:r>
      <w:r>
        <w:rPr>
          <w:sz w:val="18"/>
        </w:rPr>
        <w:t>[2016]</w:t>
      </w:r>
      <w:r>
        <w:rPr>
          <w:spacing w:val="-3"/>
          <w:sz w:val="18"/>
        </w:rPr>
        <w:t xml:space="preserve"> </w:t>
      </w:r>
      <w:r>
        <w:rPr>
          <w:sz w:val="18"/>
        </w:rPr>
        <w:t>NZAR</w:t>
      </w:r>
      <w:r>
        <w:rPr>
          <w:spacing w:val="-4"/>
          <w:sz w:val="18"/>
        </w:rPr>
        <w:t xml:space="preserve"> </w:t>
      </w:r>
      <w:r>
        <w:rPr>
          <w:sz w:val="18"/>
        </w:rPr>
        <w:t>859</w:t>
      </w:r>
      <w:r>
        <w:rPr>
          <w:spacing w:val="-3"/>
          <w:sz w:val="18"/>
        </w:rPr>
        <w:t xml:space="preserve"> </w:t>
      </w:r>
      <w:r>
        <w:rPr>
          <w:sz w:val="18"/>
        </w:rPr>
        <w:t>at</w:t>
      </w:r>
      <w:r>
        <w:rPr>
          <w:spacing w:val="-3"/>
          <w:sz w:val="18"/>
        </w:rPr>
        <w:t xml:space="preserve"> </w:t>
      </w:r>
      <w:r>
        <w:rPr>
          <w:sz w:val="18"/>
        </w:rPr>
        <w:t>[59]</w:t>
      </w:r>
      <w:r>
        <w:rPr>
          <w:spacing w:val="-4"/>
          <w:sz w:val="18"/>
        </w:rPr>
        <w:t xml:space="preserve"> </w:t>
      </w:r>
      <w:r>
        <w:rPr>
          <w:sz w:val="18"/>
        </w:rPr>
        <w:t>and</w:t>
      </w:r>
      <w:r>
        <w:rPr>
          <w:spacing w:val="-3"/>
          <w:sz w:val="18"/>
        </w:rPr>
        <w:t xml:space="preserve"> </w:t>
      </w:r>
      <w:r>
        <w:rPr>
          <w:i/>
          <w:sz w:val="18"/>
        </w:rPr>
        <w:t>Pora</w:t>
      </w:r>
      <w:r>
        <w:rPr>
          <w:i/>
          <w:spacing w:val="-2"/>
          <w:sz w:val="18"/>
        </w:rPr>
        <w:t xml:space="preserve"> </w:t>
      </w:r>
      <w:r>
        <w:rPr>
          <w:i/>
          <w:sz w:val="18"/>
        </w:rPr>
        <w:t>v</w:t>
      </w:r>
      <w:r>
        <w:rPr>
          <w:i/>
          <w:spacing w:val="-5"/>
          <w:sz w:val="18"/>
        </w:rPr>
        <w:t xml:space="preserve"> </w:t>
      </w:r>
      <w:r>
        <w:rPr>
          <w:i/>
          <w:sz w:val="18"/>
        </w:rPr>
        <w:t xml:space="preserve">Attorney- General </w:t>
      </w:r>
      <w:r>
        <w:rPr>
          <w:sz w:val="18"/>
        </w:rPr>
        <w:t>[2017] NZHC 2081, [2017] 3 NZLR</w:t>
      </w:r>
      <w:r>
        <w:rPr>
          <w:spacing w:val="-5"/>
          <w:sz w:val="18"/>
        </w:rPr>
        <w:t xml:space="preserve"> </w:t>
      </w:r>
      <w:r>
        <w:rPr>
          <w:sz w:val="18"/>
        </w:rPr>
        <w:t>683.</w:t>
      </w:r>
    </w:p>
    <w:p w14:paraId="0D7D5CB2" w14:textId="77777777" w:rsidR="002C3AB1" w:rsidRDefault="00F9188D">
      <w:pPr>
        <w:pStyle w:val="ListParagraph"/>
        <w:numPr>
          <w:ilvl w:val="0"/>
          <w:numId w:val="1"/>
        </w:numPr>
        <w:tabs>
          <w:tab w:val="left" w:pos="433"/>
        </w:tabs>
        <w:spacing w:before="117"/>
        <w:rPr>
          <w:sz w:val="18"/>
        </w:rPr>
      </w:pPr>
      <w:bookmarkStart w:id="48" w:name="_bookmark48"/>
      <w:bookmarkEnd w:id="48"/>
      <w:r>
        <w:rPr>
          <w:sz w:val="18"/>
        </w:rPr>
        <w:t>This is a paraphrase of above n 4 at</w:t>
      </w:r>
      <w:r>
        <w:rPr>
          <w:spacing w:val="-9"/>
          <w:sz w:val="18"/>
        </w:rPr>
        <w:t xml:space="preserve"> </w:t>
      </w:r>
      <w:r>
        <w:rPr>
          <w:sz w:val="18"/>
        </w:rPr>
        <w:t>23.</w:t>
      </w:r>
    </w:p>
    <w:p w14:paraId="1D59DEE0" w14:textId="77777777" w:rsidR="002C3AB1" w:rsidRDefault="00F9188D">
      <w:pPr>
        <w:pStyle w:val="ListParagraph"/>
        <w:numPr>
          <w:ilvl w:val="0"/>
          <w:numId w:val="1"/>
        </w:numPr>
        <w:tabs>
          <w:tab w:val="left" w:pos="434"/>
        </w:tabs>
        <w:ind w:left="433" w:hanging="302"/>
        <w:rPr>
          <w:sz w:val="18"/>
        </w:rPr>
      </w:pPr>
      <w:bookmarkStart w:id="49" w:name="_bookmark49"/>
      <w:bookmarkEnd w:id="49"/>
      <w:r>
        <w:rPr>
          <w:sz w:val="18"/>
        </w:rPr>
        <w:t>Above n 4 at</w:t>
      </w:r>
      <w:r>
        <w:rPr>
          <w:spacing w:val="-3"/>
          <w:sz w:val="18"/>
        </w:rPr>
        <w:t xml:space="preserve"> </w:t>
      </w:r>
      <w:r>
        <w:rPr>
          <w:sz w:val="18"/>
        </w:rPr>
        <w:t>23.</w:t>
      </w:r>
    </w:p>
    <w:p w14:paraId="1BC7F26C" w14:textId="77777777" w:rsidR="002C3AB1" w:rsidRDefault="002C3AB1">
      <w:pPr>
        <w:rPr>
          <w:sz w:val="18"/>
        </w:rPr>
        <w:sectPr w:rsidR="002C3AB1">
          <w:pgSz w:w="9640" w:h="13610"/>
          <w:pgMar w:top="980" w:right="1000" w:bottom="280" w:left="1000" w:header="627" w:footer="0" w:gutter="0"/>
          <w:cols w:space="720"/>
        </w:sectPr>
      </w:pPr>
    </w:p>
    <w:p w14:paraId="60ABD1CE" w14:textId="77777777" w:rsidR="002C3AB1" w:rsidRDefault="002C3AB1">
      <w:pPr>
        <w:pStyle w:val="BodyText"/>
        <w:spacing w:before="4"/>
        <w:rPr>
          <w:sz w:val="17"/>
        </w:rPr>
      </w:pPr>
    </w:p>
    <w:sectPr w:rsidR="002C3AB1">
      <w:pgSz w:w="9640" w:h="13610"/>
      <w:pgMar w:top="980" w:right="1000" w:bottom="280" w:left="1000" w:header="6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23E1C" w14:textId="77777777" w:rsidR="00F9188D" w:rsidRDefault="00F9188D">
      <w:r>
        <w:separator/>
      </w:r>
    </w:p>
  </w:endnote>
  <w:endnote w:type="continuationSeparator" w:id="0">
    <w:p w14:paraId="317E4133" w14:textId="77777777" w:rsidR="00F9188D" w:rsidRDefault="00F9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E3817" w14:textId="77777777" w:rsidR="00F9188D" w:rsidRDefault="00F9188D">
      <w:r>
        <w:separator/>
      </w:r>
    </w:p>
  </w:footnote>
  <w:footnote w:type="continuationSeparator" w:id="0">
    <w:p w14:paraId="610139D2" w14:textId="77777777" w:rsidR="00F9188D" w:rsidRDefault="00F91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6DCC9" w14:textId="2BAB8F54" w:rsidR="002C3AB1" w:rsidRDefault="00EF57DB">
    <w:pPr>
      <w:pStyle w:val="BodyText"/>
      <w:spacing w:line="14" w:lineRule="auto"/>
      <w:rPr>
        <w:sz w:val="20"/>
      </w:rPr>
    </w:pPr>
    <w:r>
      <w:rPr>
        <w:noProof/>
      </w:rPr>
      <mc:AlternateContent>
        <mc:Choice Requires="wps">
          <w:drawing>
            <wp:anchor distT="0" distB="0" distL="114300" distR="114300" simplePos="0" relativeHeight="487409664" behindDoc="1" locked="0" layoutInCell="1" allowOverlap="1" wp14:anchorId="24909699" wp14:editId="2D04C94E">
              <wp:simplePos x="0" y="0"/>
              <wp:positionH relativeFrom="page">
                <wp:posOffset>312420</wp:posOffset>
              </wp:positionH>
              <wp:positionV relativeFrom="page">
                <wp:posOffset>399415</wp:posOffset>
              </wp:positionV>
              <wp:extent cx="179070" cy="13906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750CE" w14:textId="77777777" w:rsidR="002C3AB1" w:rsidRDefault="00F9188D">
                          <w:pPr>
                            <w:spacing w:before="14"/>
                            <w:ind w:left="60"/>
                            <w:rPr>
                              <w:sz w:val="16"/>
                            </w:rPr>
                          </w:pPr>
                          <w:r>
                            <w:fldChar w:fldCharType="begin"/>
                          </w:r>
                          <w:r>
                            <w:rPr>
                              <w:sz w:val="16"/>
                            </w:rPr>
                            <w:instrText xml:space="preserve"> PAGE </w:instrText>
                          </w:r>
                          <w:r>
                            <w:fldChar w:fldCharType="separate"/>
                          </w:r>
                          <w: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09699" id="_x0000_t202" coordsize="21600,21600" o:spt="202" path="m,l,21600r21600,l21600,xe">
              <v:stroke joinstyle="miter"/>
              <v:path gradientshapeok="t" o:connecttype="rect"/>
            </v:shapetype>
            <v:shape id="Text Box 6" o:spid="_x0000_s1026" type="#_x0000_t202" style="position:absolute;margin-left:24.6pt;margin-top:31.45pt;width:14.1pt;height:10.95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" filled="f" stroked="f">
              <v:textbox inset="0,0,0,0">
                <w:txbxContent>
                  <w:p w14:paraId="2C3750CE" w14:textId="77777777" w:rsidR="002C3AB1" w:rsidRDefault="00F9188D">
                    <w:pPr>
                      <w:spacing w:before="14"/>
                      <w:ind w:left="60"/>
                      <w:rPr>
                        <w:sz w:val="16"/>
                      </w:rPr>
                    </w:pPr>
                    <w:r>
                      <w:fldChar w:fldCharType="begin"/>
                    </w:r>
                    <w:r>
                      <w:rPr>
                        <w:sz w:val="16"/>
                      </w:rPr>
                      <w:instrText xml:space="preserve"> PAGE </w:instrText>
                    </w:r>
                    <w:r>
                      <w:fldChar w:fldCharType="separate"/>
                    </w:r>
                    <w:r>
                      <w:t>74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10176" behindDoc="1" locked="0" layoutInCell="1" allowOverlap="1" wp14:anchorId="59EE4366" wp14:editId="761360F2">
              <wp:simplePos x="0" y="0"/>
              <wp:positionH relativeFrom="page">
                <wp:posOffset>2552065</wp:posOffset>
              </wp:positionH>
              <wp:positionV relativeFrom="page">
                <wp:posOffset>399415</wp:posOffset>
              </wp:positionV>
              <wp:extent cx="932815" cy="13906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8E4F8" w14:textId="77777777" w:rsidR="002C3AB1" w:rsidRDefault="00F9188D">
                          <w:pPr>
                            <w:spacing w:before="14"/>
                            <w:ind w:left="20"/>
                            <w:rPr>
                              <w:sz w:val="16"/>
                            </w:rPr>
                          </w:pPr>
                          <w:r>
                            <w:rPr>
                              <w:sz w:val="16"/>
                            </w:rPr>
                            <w:t>(2022) 28 CLJP/JDCP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E4366" id="Text Box 5" o:spid="_x0000_s1027" type="#_x0000_t202" style="position:absolute;margin-left:200.95pt;margin-top:31.45pt;width:73.45pt;height:10.95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" filled="f" stroked="f">
              <v:textbox inset="0,0,0,0">
                <w:txbxContent>
                  <w:p w14:paraId="34F8E4F8" w14:textId="77777777" w:rsidR="002C3AB1" w:rsidRDefault="00F9188D">
                    <w:pPr>
                      <w:spacing w:before="14"/>
                      <w:ind w:left="20"/>
                      <w:rPr>
                        <w:sz w:val="16"/>
                      </w:rPr>
                    </w:pPr>
                    <w:r>
                      <w:rPr>
                        <w:sz w:val="16"/>
                      </w:rPr>
                      <w:t>(2022) 28 CLJP/JDCP</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45D64" w14:textId="6D22767D" w:rsidR="002C3AB1" w:rsidRDefault="00EF57DB">
    <w:pPr>
      <w:pStyle w:val="BodyText"/>
      <w:spacing w:line="14" w:lineRule="auto"/>
      <w:rPr>
        <w:sz w:val="20"/>
      </w:rPr>
    </w:pPr>
    <w:r>
      <w:rPr>
        <w:noProof/>
      </w:rPr>
      <mc:AlternateContent>
        <mc:Choice Requires="wps">
          <w:drawing>
            <wp:anchor distT="0" distB="0" distL="114300" distR="114300" simplePos="0" relativeHeight="487409152" behindDoc="1" locked="0" layoutInCell="1" allowOverlap="1" wp14:anchorId="249C7566" wp14:editId="4B829F34">
              <wp:simplePos x="0" y="0"/>
              <wp:positionH relativeFrom="page">
                <wp:posOffset>5596255</wp:posOffset>
              </wp:positionH>
              <wp:positionV relativeFrom="page">
                <wp:posOffset>399415</wp:posOffset>
              </wp:positionV>
              <wp:extent cx="179070" cy="13906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B4BA0" w14:textId="77777777" w:rsidR="002C3AB1" w:rsidRDefault="00F9188D">
                          <w:pPr>
                            <w:spacing w:before="14"/>
                            <w:ind w:left="60"/>
                            <w:rPr>
                              <w:sz w:val="16"/>
                            </w:rPr>
                          </w:pPr>
                          <w:r>
                            <w:fldChar w:fldCharType="begin"/>
                          </w:r>
                          <w:r>
                            <w:rPr>
                              <w:sz w:val="16"/>
                            </w:rPr>
                            <w:instrText xml:space="preserve"> PAG</w:instrText>
                          </w:r>
                          <w:r>
                            <w:rPr>
                              <w:sz w:val="16"/>
                            </w:rPr>
                            <w:instrText xml:space="preserve">E </w:instrText>
                          </w:r>
                          <w:r>
                            <w:fldChar w:fldCharType="separate"/>
                          </w:r>
                          <w: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C7566" id="_x0000_t202" coordsize="21600,21600" o:spt="202" path="m,l,21600r21600,l21600,xe">
              <v:stroke joinstyle="miter"/>
              <v:path gradientshapeok="t" o:connecttype="rect"/>
            </v:shapetype>
            <v:shape id="Text Box 7" o:spid="_x0000_s1028" type="#_x0000_t202" style="position:absolute;margin-left:440.65pt;margin-top:31.45pt;width:14.1pt;height:10.95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" filled="f" stroked="f">
              <v:textbox inset="0,0,0,0">
                <w:txbxContent>
                  <w:p w14:paraId="326B4BA0" w14:textId="77777777" w:rsidR="002C3AB1" w:rsidRDefault="00F9188D">
                    <w:pPr>
                      <w:spacing w:before="14"/>
                      <w:ind w:left="60"/>
                      <w:rPr>
                        <w:sz w:val="16"/>
                      </w:rPr>
                    </w:pPr>
                    <w:r>
                      <w:fldChar w:fldCharType="begin"/>
                    </w:r>
                    <w:r>
                      <w:rPr>
                        <w:sz w:val="16"/>
                      </w:rPr>
                      <w:instrText xml:space="preserve"> PAG</w:instrText>
                    </w:r>
                    <w:r>
                      <w:rPr>
                        <w:sz w:val="16"/>
                      </w:rPr>
                      <w:instrText xml:space="preserve">E </w:instrText>
                    </w:r>
                    <w:r>
                      <w:fldChar w:fldCharType="separate"/>
                    </w:r>
                    <w:r>
                      <w:t>73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7642" w14:textId="459AB344" w:rsidR="002C3AB1" w:rsidRDefault="00EF57DB">
    <w:pPr>
      <w:pStyle w:val="BodyText"/>
      <w:spacing w:line="14" w:lineRule="auto"/>
      <w:rPr>
        <w:sz w:val="20"/>
      </w:rPr>
    </w:pPr>
    <w:r>
      <w:rPr>
        <w:noProof/>
      </w:rPr>
      <mc:AlternateContent>
        <mc:Choice Requires="wps">
          <w:drawing>
            <wp:anchor distT="0" distB="0" distL="114300" distR="114300" simplePos="0" relativeHeight="487411712" behindDoc="1" locked="0" layoutInCell="1" allowOverlap="1" wp14:anchorId="21509FA0" wp14:editId="671C594C">
              <wp:simplePos x="0" y="0"/>
              <wp:positionH relativeFrom="page">
                <wp:posOffset>312420</wp:posOffset>
              </wp:positionH>
              <wp:positionV relativeFrom="page">
                <wp:posOffset>399415</wp:posOffset>
              </wp:positionV>
              <wp:extent cx="17907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921AC" w14:textId="77777777" w:rsidR="002C3AB1" w:rsidRDefault="00F9188D">
                          <w:pPr>
                            <w:spacing w:before="14"/>
                            <w:ind w:left="60"/>
                            <w:rPr>
                              <w:sz w:val="16"/>
                            </w:rPr>
                          </w:pPr>
                          <w:r>
                            <w:fldChar w:fldCharType="begin"/>
                          </w:r>
                          <w:r>
                            <w:rPr>
                              <w:sz w:val="16"/>
                            </w:rPr>
                            <w:instrText xml:space="preserve"> PAGE </w:instrText>
                          </w:r>
                          <w:r>
                            <w:fldChar w:fldCharType="separate"/>
                          </w:r>
                          <w: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09FA0" id="_x0000_t202" coordsize="21600,21600" o:spt="202" path="m,l,21600r21600,l21600,xe">
              <v:stroke joinstyle="miter"/>
              <v:path gradientshapeok="t" o:connecttype="rect"/>
            </v:shapetype>
            <v:shape id="Text Box 2" o:spid="_x0000_s1029" type="#_x0000_t202" style="position:absolute;margin-left:24.6pt;margin-top:31.45pt;width:14.1pt;height:10.9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" filled="f" stroked="f">
              <v:textbox inset="0,0,0,0">
                <w:txbxContent>
                  <w:p w14:paraId="6D0921AC" w14:textId="77777777" w:rsidR="002C3AB1" w:rsidRDefault="00F9188D">
                    <w:pPr>
                      <w:spacing w:before="14"/>
                      <w:ind w:left="60"/>
                      <w:rPr>
                        <w:sz w:val="16"/>
                      </w:rPr>
                    </w:pPr>
                    <w:r>
                      <w:fldChar w:fldCharType="begin"/>
                    </w:r>
                    <w:r>
                      <w:rPr>
                        <w:sz w:val="16"/>
                      </w:rPr>
                      <w:instrText xml:space="preserve"> PAGE </w:instrText>
                    </w:r>
                    <w:r>
                      <w:fldChar w:fldCharType="separate"/>
                    </w:r>
                    <w:r>
                      <w:t>76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12224" behindDoc="1" locked="0" layoutInCell="1" allowOverlap="1" wp14:anchorId="2D08813C" wp14:editId="5BA9D3B0">
              <wp:simplePos x="0" y="0"/>
              <wp:positionH relativeFrom="page">
                <wp:posOffset>2552065</wp:posOffset>
              </wp:positionH>
              <wp:positionV relativeFrom="page">
                <wp:posOffset>399415</wp:posOffset>
              </wp:positionV>
              <wp:extent cx="932815" cy="13906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A9EEE" w14:textId="77777777" w:rsidR="002C3AB1" w:rsidRDefault="00F9188D">
                          <w:pPr>
                            <w:spacing w:before="14"/>
                            <w:ind w:left="20"/>
                            <w:rPr>
                              <w:sz w:val="16"/>
                            </w:rPr>
                          </w:pPr>
                          <w:r>
                            <w:rPr>
                              <w:sz w:val="16"/>
                            </w:rPr>
                            <w:t>(2022) 28 CLJP/JDCP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8813C" id="Text Box 1" o:spid="_x0000_s1030" type="#_x0000_t202" style="position:absolute;margin-left:200.95pt;margin-top:31.45pt;width:73.45pt;height:10.95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" filled="f" stroked="f">
              <v:textbox inset="0,0,0,0">
                <w:txbxContent>
                  <w:p w14:paraId="303A9EEE" w14:textId="77777777" w:rsidR="002C3AB1" w:rsidRDefault="00F9188D">
                    <w:pPr>
                      <w:spacing w:before="14"/>
                      <w:ind w:left="20"/>
                      <w:rPr>
                        <w:sz w:val="16"/>
                      </w:rPr>
                    </w:pPr>
                    <w:r>
                      <w:rPr>
                        <w:sz w:val="16"/>
                      </w:rPr>
                      <w:t>(2022) 28 CLJP/JDCP</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CC895" w14:textId="296ED941" w:rsidR="002C3AB1" w:rsidRDefault="00EF57DB">
    <w:pPr>
      <w:pStyle w:val="BodyText"/>
      <w:spacing w:line="14" w:lineRule="auto"/>
      <w:rPr>
        <w:sz w:val="20"/>
      </w:rPr>
    </w:pPr>
    <w:r>
      <w:rPr>
        <w:noProof/>
      </w:rPr>
      <mc:AlternateContent>
        <mc:Choice Requires="wps">
          <w:drawing>
            <wp:anchor distT="0" distB="0" distL="114300" distR="114300" simplePos="0" relativeHeight="487410688" behindDoc="1" locked="0" layoutInCell="1" allowOverlap="1" wp14:anchorId="3A52B8E8" wp14:editId="4FAC8B75">
              <wp:simplePos x="0" y="0"/>
              <wp:positionH relativeFrom="page">
                <wp:posOffset>2386330</wp:posOffset>
              </wp:positionH>
              <wp:positionV relativeFrom="page">
                <wp:posOffset>399415</wp:posOffset>
              </wp:positionV>
              <wp:extent cx="1264920" cy="13906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21169" w14:textId="77777777" w:rsidR="002C3AB1" w:rsidRDefault="00F9188D">
                          <w:pPr>
                            <w:spacing w:before="14"/>
                            <w:ind w:left="20"/>
                            <w:rPr>
                              <w:sz w:val="13"/>
                            </w:rPr>
                          </w:pPr>
                          <w:r>
                            <w:rPr>
                              <w:sz w:val="16"/>
                            </w:rPr>
                            <w:t>T</w:t>
                          </w:r>
                          <w:r>
                            <w:rPr>
                              <w:sz w:val="13"/>
                            </w:rPr>
                            <w:t xml:space="preserve">HE </w:t>
                          </w:r>
                          <w:r>
                            <w:rPr>
                              <w:sz w:val="16"/>
                            </w:rPr>
                            <w:t>K</w:t>
                          </w:r>
                          <w:r>
                            <w:rPr>
                              <w:sz w:val="13"/>
                            </w:rPr>
                            <w:t xml:space="preserve">ING CAN DO NO </w:t>
                          </w:r>
                          <w:r>
                            <w:rPr>
                              <w:sz w:val="16"/>
                            </w:rPr>
                            <w:t>W</w:t>
                          </w:r>
                          <w:r>
                            <w:rPr>
                              <w:sz w:val="13"/>
                            </w:rPr>
                            <w:t>RONG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2B8E8" id="_x0000_t202" coordsize="21600,21600" o:spt="202" path="m,l,21600r21600,l21600,xe">
              <v:stroke joinstyle="miter"/>
              <v:path gradientshapeok="t" o:connecttype="rect"/>
            </v:shapetype>
            <v:shape id="Text Box 4" o:spid="_x0000_s1031" type="#_x0000_t202" style="position:absolute;margin-left:187.9pt;margin-top:31.45pt;width:99.6pt;height:10.95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" filled="f" stroked="f">
              <v:textbox inset="0,0,0,0">
                <w:txbxContent>
                  <w:p w14:paraId="5AD21169" w14:textId="77777777" w:rsidR="002C3AB1" w:rsidRDefault="00F9188D">
                    <w:pPr>
                      <w:spacing w:before="14"/>
                      <w:ind w:left="20"/>
                      <w:rPr>
                        <w:sz w:val="13"/>
                      </w:rPr>
                    </w:pPr>
                    <w:r>
                      <w:rPr>
                        <w:sz w:val="16"/>
                      </w:rPr>
                      <w:t>T</w:t>
                    </w:r>
                    <w:r>
                      <w:rPr>
                        <w:sz w:val="13"/>
                      </w:rPr>
                      <w:t xml:space="preserve">HE </w:t>
                    </w:r>
                    <w:r>
                      <w:rPr>
                        <w:sz w:val="16"/>
                      </w:rPr>
                      <w:t>K</w:t>
                    </w:r>
                    <w:r>
                      <w:rPr>
                        <w:sz w:val="13"/>
                      </w:rPr>
                      <w:t xml:space="preserve">ING CAN DO NO </w:t>
                    </w:r>
                    <w:r>
                      <w:rPr>
                        <w:sz w:val="16"/>
                      </w:rPr>
                      <w:t>W</w:t>
                    </w:r>
                    <w:r>
                      <w:rPr>
                        <w:sz w:val="13"/>
                      </w:rPr>
                      <w:t>RONG</w:t>
                    </w:r>
                  </w:p>
                </w:txbxContent>
              </v:textbox>
              <w10:wrap anchorx="page" anchory="page"/>
            </v:shape>
          </w:pict>
        </mc:Fallback>
      </mc:AlternateContent>
    </w:r>
    <w:r>
      <w:rPr>
        <w:noProof/>
      </w:rPr>
      <mc:AlternateContent>
        <mc:Choice Requires="wps">
          <w:drawing>
            <wp:anchor distT="0" distB="0" distL="114300" distR="114300" simplePos="0" relativeHeight="487411200" behindDoc="1" locked="0" layoutInCell="1" allowOverlap="1" wp14:anchorId="128C7B85" wp14:editId="3880B769">
              <wp:simplePos x="0" y="0"/>
              <wp:positionH relativeFrom="page">
                <wp:posOffset>5596255</wp:posOffset>
              </wp:positionH>
              <wp:positionV relativeFrom="page">
                <wp:posOffset>399415</wp:posOffset>
              </wp:positionV>
              <wp:extent cx="179070" cy="1390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CEC0B" w14:textId="77777777" w:rsidR="002C3AB1" w:rsidRDefault="00F9188D">
                          <w:pPr>
                            <w:spacing w:before="14"/>
                            <w:ind w:left="60"/>
                            <w:rPr>
                              <w:sz w:val="16"/>
                            </w:rPr>
                          </w:pPr>
                          <w:r>
                            <w:fldChar w:fldCharType="begin"/>
                          </w:r>
                          <w:r>
                            <w:rPr>
                              <w:sz w:val="16"/>
                            </w:rPr>
                            <w:instrText xml:space="preserve"> PAGE </w:instrText>
                          </w:r>
                          <w:r>
                            <w:fldChar w:fldCharType="separate"/>
                          </w:r>
                          <w: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C7B85" id="Text Box 3" o:spid="_x0000_s1032" type="#_x0000_t202" style="position:absolute;margin-left:440.65pt;margin-top:31.45pt;width:14.1pt;height:10.95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" filled="f" stroked="f">
              <v:textbox inset="0,0,0,0">
                <w:txbxContent>
                  <w:p w14:paraId="4A3CEC0B" w14:textId="77777777" w:rsidR="002C3AB1" w:rsidRDefault="00F9188D">
                    <w:pPr>
                      <w:spacing w:before="14"/>
                      <w:ind w:left="60"/>
                      <w:rPr>
                        <w:sz w:val="16"/>
                      </w:rPr>
                    </w:pPr>
                    <w:r>
                      <w:fldChar w:fldCharType="begin"/>
                    </w:r>
                    <w:r>
                      <w:rPr>
                        <w:sz w:val="16"/>
                      </w:rPr>
                      <w:instrText xml:space="preserve"> PAGE </w:instrText>
                    </w:r>
                    <w:r>
                      <w:fldChar w:fldCharType="separate"/>
                    </w:r>
                    <w:r>
                      <w:t>75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06063B"/>
    <w:multiLevelType w:val="hybridMultilevel"/>
    <w:tmpl w:val="84E49CD0"/>
    <w:lvl w:ilvl="0" w:tplc="55F865E4">
      <w:start w:val="1"/>
      <w:numFmt w:val="decimal"/>
      <w:lvlText w:val="%1"/>
      <w:lvlJc w:val="left"/>
      <w:pPr>
        <w:ind w:left="432" w:hanging="301"/>
        <w:jc w:val="left"/>
      </w:pPr>
      <w:rPr>
        <w:rFonts w:ascii="Times New Roman" w:eastAsia="Times New Roman" w:hAnsi="Times New Roman" w:cs="Times New Roman" w:hint="default"/>
        <w:spacing w:val="-15"/>
        <w:w w:val="100"/>
        <w:sz w:val="18"/>
        <w:szCs w:val="18"/>
        <w:lang w:val="en-US" w:eastAsia="en-US" w:bidi="ar-SA"/>
      </w:rPr>
    </w:lvl>
    <w:lvl w:ilvl="1" w:tplc="6E0ADECE">
      <w:start w:val="1"/>
      <w:numFmt w:val="lowerLetter"/>
      <w:lvlText w:val="(%2)"/>
      <w:lvlJc w:val="left"/>
      <w:pPr>
        <w:ind w:left="853" w:hanging="421"/>
        <w:jc w:val="left"/>
      </w:pPr>
      <w:rPr>
        <w:rFonts w:ascii="Times New Roman" w:eastAsia="Times New Roman" w:hAnsi="Times New Roman" w:cs="Times New Roman" w:hint="default"/>
        <w:spacing w:val="-1"/>
        <w:w w:val="100"/>
        <w:sz w:val="18"/>
        <w:szCs w:val="18"/>
        <w:lang w:val="en-US" w:eastAsia="en-US" w:bidi="ar-SA"/>
      </w:rPr>
    </w:lvl>
    <w:lvl w:ilvl="2" w:tplc="193C71F4">
      <w:numFmt w:val="bullet"/>
      <w:lvlText w:val="•"/>
      <w:lvlJc w:val="left"/>
      <w:pPr>
        <w:ind w:left="1613" w:hanging="421"/>
      </w:pPr>
      <w:rPr>
        <w:rFonts w:hint="default"/>
        <w:lang w:val="en-US" w:eastAsia="en-US" w:bidi="ar-SA"/>
      </w:rPr>
    </w:lvl>
    <w:lvl w:ilvl="3" w:tplc="1ACA0CE0">
      <w:numFmt w:val="bullet"/>
      <w:lvlText w:val="•"/>
      <w:lvlJc w:val="left"/>
      <w:pPr>
        <w:ind w:left="2366" w:hanging="421"/>
      </w:pPr>
      <w:rPr>
        <w:rFonts w:hint="default"/>
        <w:lang w:val="en-US" w:eastAsia="en-US" w:bidi="ar-SA"/>
      </w:rPr>
    </w:lvl>
    <w:lvl w:ilvl="4" w:tplc="632AE24A">
      <w:numFmt w:val="bullet"/>
      <w:lvlText w:val="•"/>
      <w:lvlJc w:val="left"/>
      <w:pPr>
        <w:ind w:left="3119" w:hanging="421"/>
      </w:pPr>
      <w:rPr>
        <w:rFonts w:hint="default"/>
        <w:lang w:val="en-US" w:eastAsia="en-US" w:bidi="ar-SA"/>
      </w:rPr>
    </w:lvl>
    <w:lvl w:ilvl="5" w:tplc="F0604F5A">
      <w:numFmt w:val="bullet"/>
      <w:lvlText w:val="•"/>
      <w:lvlJc w:val="left"/>
      <w:pPr>
        <w:ind w:left="3872" w:hanging="421"/>
      </w:pPr>
      <w:rPr>
        <w:rFonts w:hint="default"/>
        <w:lang w:val="en-US" w:eastAsia="en-US" w:bidi="ar-SA"/>
      </w:rPr>
    </w:lvl>
    <w:lvl w:ilvl="6" w:tplc="A7EA65AA">
      <w:numFmt w:val="bullet"/>
      <w:lvlText w:val="•"/>
      <w:lvlJc w:val="left"/>
      <w:pPr>
        <w:ind w:left="4625" w:hanging="421"/>
      </w:pPr>
      <w:rPr>
        <w:rFonts w:hint="default"/>
        <w:lang w:val="en-US" w:eastAsia="en-US" w:bidi="ar-SA"/>
      </w:rPr>
    </w:lvl>
    <w:lvl w:ilvl="7" w:tplc="A70C1DA2">
      <w:numFmt w:val="bullet"/>
      <w:lvlText w:val="•"/>
      <w:lvlJc w:val="left"/>
      <w:pPr>
        <w:ind w:left="5378" w:hanging="421"/>
      </w:pPr>
      <w:rPr>
        <w:rFonts w:hint="default"/>
        <w:lang w:val="en-US" w:eastAsia="en-US" w:bidi="ar-SA"/>
      </w:rPr>
    </w:lvl>
    <w:lvl w:ilvl="8" w:tplc="2C2013DA">
      <w:numFmt w:val="bullet"/>
      <w:lvlText w:val="•"/>
      <w:lvlJc w:val="left"/>
      <w:pPr>
        <w:ind w:left="6132" w:hanging="421"/>
      </w:pPr>
      <w:rPr>
        <w:rFonts w:hint="default"/>
        <w:lang w:val="en-US" w:eastAsia="en-US" w:bidi="ar-SA"/>
      </w:rPr>
    </w:lvl>
  </w:abstractNum>
  <w:abstractNum w:abstractNumId="1" w15:restartNumberingAfterBreak="0">
    <w:nsid w:val="7391440F"/>
    <w:multiLevelType w:val="hybridMultilevel"/>
    <w:tmpl w:val="4A3E8318"/>
    <w:lvl w:ilvl="0" w:tplc="973086DE">
      <w:start w:val="1"/>
      <w:numFmt w:val="upperRoman"/>
      <w:lvlText w:val="%1"/>
      <w:lvlJc w:val="left"/>
      <w:pPr>
        <w:ind w:left="852" w:hanging="720"/>
        <w:jc w:val="left"/>
      </w:pPr>
      <w:rPr>
        <w:rFonts w:hint="default"/>
        <w:b/>
        <w:bCs/>
        <w:i/>
        <w:w w:val="100"/>
        <w:lang w:val="en-US" w:eastAsia="en-US" w:bidi="ar-SA"/>
      </w:rPr>
    </w:lvl>
    <w:lvl w:ilvl="1" w:tplc="8982D6B0">
      <w:numFmt w:val="bullet"/>
      <w:lvlText w:val="•"/>
      <w:lvlJc w:val="left"/>
      <w:pPr>
        <w:ind w:left="860" w:hanging="720"/>
      </w:pPr>
      <w:rPr>
        <w:rFonts w:hint="default"/>
        <w:lang w:val="en-US" w:eastAsia="en-US" w:bidi="ar-SA"/>
      </w:rPr>
    </w:lvl>
    <w:lvl w:ilvl="2" w:tplc="C694D6F6">
      <w:numFmt w:val="bullet"/>
      <w:lvlText w:val="•"/>
      <w:lvlJc w:val="left"/>
      <w:pPr>
        <w:ind w:left="1613" w:hanging="720"/>
      </w:pPr>
      <w:rPr>
        <w:rFonts w:hint="default"/>
        <w:lang w:val="en-US" w:eastAsia="en-US" w:bidi="ar-SA"/>
      </w:rPr>
    </w:lvl>
    <w:lvl w:ilvl="3" w:tplc="2228B456">
      <w:numFmt w:val="bullet"/>
      <w:lvlText w:val="•"/>
      <w:lvlJc w:val="left"/>
      <w:pPr>
        <w:ind w:left="2366" w:hanging="720"/>
      </w:pPr>
      <w:rPr>
        <w:rFonts w:hint="default"/>
        <w:lang w:val="en-US" w:eastAsia="en-US" w:bidi="ar-SA"/>
      </w:rPr>
    </w:lvl>
    <w:lvl w:ilvl="4" w:tplc="CEA8B632">
      <w:numFmt w:val="bullet"/>
      <w:lvlText w:val="•"/>
      <w:lvlJc w:val="left"/>
      <w:pPr>
        <w:ind w:left="3119" w:hanging="720"/>
      </w:pPr>
      <w:rPr>
        <w:rFonts w:hint="default"/>
        <w:lang w:val="en-US" w:eastAsia="en-US" w:bidi="ar-SA"/>
      </w:rPr>
    </w:lvl>
    <w:lvl w:ilvl="5" w:tplc="0CF8FA44">
      <w:numFmt w:val="bullet"/>
      <w:lvlText w:val="•"/>
      <w:lvlJc w:val="left"/>
      <w:pPr>
        <w:ind w:left="3872" w:hanging="720"/>
      </w:pPr>
      <w:rPr>
        <w:rFonts w:hint="default"/>
        <w:lang w:val="en-US" w:eastAsia="en-US" w:bidi="ar-SA"/>
      </w:rPr>
    </w:lvl>
    <w:lvl w:ilvl="6" w:tplc="CF5EDAC4">
      <w:numFmt w:val="bullet"/>
      <w:lvlText w:val="•"/>
      <w:lvlJc w:val="left"/>
      <w:pPr>
        <w:ind w:left="4625" w:hanging="720"/>
      </w:pPr>
      <w:rPr>
        <w:rFonts w:hint="default"/>
        <w:lang w:val="en-US" w:eastAsia="en-US" w:bidi="ar-SA"/>
      </w:rPr>
    </w:lvl>
    <w:lvl w:ilvl="7" w:tplc="513CD6AA">
      <w:numFmt w:val="bullet"/>
      <w:lvlText w:val="•"/>
      <w:lvlJc w:val="left"/>
      <w:pPr>
        <w:ind w:left="5378" w:hanging="720"/>
      </w:pPr>
      <w:rPr>
        <w:rFonts w:hint="default"/>
        <w:lang w:val="en-US" w:eastAsia="en-US" w:bidi="ar-SA"/>
      </w:rPr>
    </w:lvl>
    <w:lvl w:ilvl="8" w:tplc="C0D42A18">
      <w:numFmt w:val="bullet"/>
      <w:lvlText w:val="•"/>
      <w:lvlJc w:val="left"/>
      <w:pPr>
        <w:ind w:left="6132" w:hanging="72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B1"/>
    <w:rsid w:val="002C3AB1"/>
    <w:rsid w:val="00EF57DB"/>
    <w:rsid w:val="00F9188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B4267"/>
  <w15:docId w15:val="{59161847-7534-44A9-842B-9CA61376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0"/>
      <w:ind w:left="692" w:hanging="560"/>
      <w:jc w:val="both"/>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16" w:lineRule="exact"/>
      <w:ind w:left="132"/>
      <w:jc w:val="both"/>
    </w:pPr>
    <w:rPr>
      <w:sz w:val="38"/>
      <w:szCs w:val="38"/>
    </w:rPr>
  </w:style>
  <w:style w:type="paragraph" w:styleId="ListParagraph">
    <w:name w:val="List Paragraph"/>
    <w:basedOn w:val="Normal"/>
    <w:uiPriority w:val="1"/>
    <w:qFormat/>
    <w:pPr>
      <w:spacing w:before="112"/>
      <w:ind w:left="433" w:hanging="3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fijiroads.org/wp-content/uploads/2020/08/FRA-Budget-Estimates-2020-2021.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fijiroads.org/wp-content/uploads/2020/08/FRA-Budget-Estimates-2020-2021.pdf" TargetMode="External"/><Relationship Id="rId17" Type="http://schemas.openxmlformats.org/officeDocument/2006/relationships/hyperlink" Target="http://www.collinsdictionary.com/dictionary/english/manhole" TargetMode="External"/><Relationship Id="rId2" Type="http://schemas.openxmlformats.org/officeDocument/2006/relationships/styles" Target="styles.xml"/><Relationship Id="rId16" Type="http://schemas.openxmlformats.org/officeDocument/2006/relationships/hyperlink" Target="http://www.collinsdictionary.com/dictionary/english/manhole" TargetMode="External"/><Relationship Id="rId20" Type="http://schemas.openxmlformats.org/officeDocument/2006/relationships/hyperlink" Target="https://www.crownlaw.govt.nz/assets/Uploads/Opinions/Proactive-Release-Ex-Gratia-Pay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linsdictionary.com/dictionary/english/walk" TargetMode="External"/><Relationship Id="rId5" Type="http://schemas.openxmlformats.org/officeDocument/2006/relationships/footnotes" Target="footnotes.xml"/><Relationship Id="rId15" Type="http://schemas.openxmlformats.org/officeDocument/2006/relationships/hyperlink" Target="http://www.collinsdictionary.com/dictionary/english/footpath" TargetMode="External"/><Relationship Id="rId10" Type="http://schemas.openxmlformats.org/officeDocument/2006/relationships/hyperlink" Target="https://en.wikipedia.org/wiki/Lawsuit"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en.wikipedia.org/wiki/State_(polity)" TargetMode="External"/><Relationship Id="rId14" Type="http://schemas.openxmlformats.org/officeDocument/2006/relationships/hyperlink" Target="http://www.collinsdictionary.com/dictionary/english/footpa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3548</Words>
  <Characters>20225</Characters>
  <Application>Microsoft Office Word</Application>
  <DocSecurity>0</DocSecurity>
  <Lines>168</Lines>
  <Paragraphs>47</Paragraphs>
  <ScaleCrop>false</ScaleCrop>
  <Company/>
  <LinksUpToDate>false</LinksUpToDate>
  <CharactersWithSpaces>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Blackett</dc:creator>
  <cp:lastModifiedBy>navneelsharma1981@hotmail.com</cp:lastModifiedBy>
  <cp:revision>2</cp:revision>
  <dcterms:created xsi:type="dcterms:W3CDTF">2023-02-05T22:59:00Z</dcterms:created>
  <dcterms:modified xsi:type="dcterms:W3CDTF">2023-02-05T22:59:00Z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17 for Word</vt:lpwstr>
  </property>
  <property fmtid="{D5CDD505-2E9C-101B-9397-08002B2CF9AE}" pid="4" name="LastSaved">
    <vt:filetime>2023-02-05T00:00:00Z</vt:filetime>
  </property>
</Properties>
</file>